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E78B84" w14:textId="036141E6" w:rsidR="00C51EB3" w:rsidRDefault="00C51EB3" w:rsidP="00DB4A66">
      <w:pPr>
        <w:spacing w:after="0" w:line="360" w:lineRule="auto"/>
        <w:rPr>
          <w:rFonts w:ascii="Times New Roman" w:hAnsi="Times New Roman" w:cs="Times New Roman"/>
          <w:b/>
          <w:sz w:val="28"/>
          <w:szCs w:val="28"/>
          <w:lang w:val="en-GB"/>
        </w:rPr>
      </w:pPr>
      <w:r w:rsidRPr="00727E04">
        <w:rPr>
          <w:rFonts w:ascii="Times New Roman" w:hAnsi="Times New Roman" w:cs="Times New Roman"/>
          <w:b/>
          <w:sz w:val="28"/>
          <w:szCs w:val="28"/>
          <w:lang w:val="en-GB"/>
        </w:rPr>
        <w:t>Immunoinflammatory profile in patients with episodic and</w:t>
      </w:r>
      <w:r w:rsidR="002A756D" w:rsidRPr="00727E04">
        <w:rPr>
          <w:rFonts w:ascii="Times New Roman" w:hAnsi="Times New Roman" w:cs="Times New Roman"/>
          <w:b/>
          <w:sz w:val="28"/>
          <w:szCs w:val="28"/>
          <w:lang w:val="en-GB"/>
        </w:rPr>
        <w:t xml:space="preserve"> </w:t>
      </w:r>
      <w:r w:rsidR="007001D1" w:rsidRPr="00727E04">
        <w:rPr>
          <w:rFonts w:ascii="Times New Roman" w:hAnsi="Times New Roman" w:cs="Times New Roman"/>
          <w:b/>
          <w:sz w:val="28"/>
          <w:szCs w:val="28"/>
          <w:lang w:val="en-GB"/>
        </w:rPr>
        <w:t xml:space="preserve">continuous </w:t>
      </w:r>
      <w:r w:rsidR="002A756D" w:rsidRPr="00727E04">
        <w:rPr>
          <w:rFonts w:ascii="Times New Roman" w:hAnsi="Times New Roman" w:cs="Times New Roman"/>
          <w:b/>
          <w:sz w:val="28"/>
          <w:szCs w:val="28"/>
          <w:lang w:val="en-GB"/>
        </w:rPr>
        <w:t>paranoi</w:t>
      </w:r>
      <w:r w:rsidR="0076217E" w:rsidRPr="00727E04">
        <w:rPr>
          <w:rFonts w:ascii="Times New Roman" w:hAnsi="Times New Roman" w:cs="Times New Roman"/>
          <w:b/>
          <w:sz w:val="28"/>
          <w:szCs w:val="28"/>
          <w:lang w:val="en-GB"/>
        </w:rPr>
        <w:t>d</w:t>
      </w:r>
      <w:r w:rsidR="00C84987" w:rsidRPr="00727E04">
        <w:rPr>
          <w:rFonts w:ascii="Times New Roman" w:hAnsi="Times New Roman" w:cs="Times New Roman"/>
          <w:b/>
          <w:sz w:val="28"/>
          <w:szCs w:val="28"/>
          <w:lang w:val="en-GB"/>
        </w:rPr>
        <w:t xml:space="preserve"> </w:t>
      </w:r>
      <w:r w:rsidR="002A756D" w:rsidRPr="00727E04">
        <w:rPr>
          <w:rFonts w:ascii="Times New Roman" w:hAnsi="Times New Roman" w:cs="Times New Roman"/>
          <w:b/>
          <w:sz w:val="28"/>
          <w:szCs w:val="28"/>
          <w:lang w:val="en-GB"/>
        </w:rPr>
        <w:t>schizophrenia</w:t>
      </w:r>
    </w:p>
    <w:p w14:paraId="4529B825" w14:textId="77777777" w:rsidR="00FB5667" w:rsidRPr="00727E04" w:rsidRDefault="00FB5667" w:rsidP="00DB4A66">
      <w:pPr>
        <w:spacing w:after="0" w:line="360" w:lineRule="auto"/>
        <w:rPr>
          <w:rFonts w:ascii="Times New Roman" w:hAnsi="Times New Roman" w:cs="Times New Roman"/>
          <w:b/>
          <w:sz w:val="28"/>
          <w:szCs w:val="28"/>
          <w:lang w:val="en-GB"/>
        </w:rPr>
      </w:pPr>
    </w:p>
    <w:p w14:paraId="463260D5" w14:textId="77777777" w:rsidR="00FB5667" w:rsidRPr="00727E04" w:rsidRDefault="00FB5667" w:rsidP="00FB5667">
      <w:pPr>
        <w:pStyle w:val="NoSpacing"/>
        <w:framePr w:hSpace="180" w:wrap="around" w:vAnchor="text" w:hAnchor="margin" w:y="194"/>
        <w:spacing w:line="360" w:lineRule="auto"/>
        <w:rPr>
          <w:rFonts w:ascii="Times New Roman" w:hAnsi="Times New Roman" w:cs="Times New Roman"/>
          <w:b/>
          <w:bCs/>
          <w:sz w:val="28"/>
          <w:szCs w:val="28"/>
          <w:vertAlign w:val="superscript"/>
          <w:lang w:val="en-GB"/>
        </w:rPr>
      </w:pPr>
      <w:r w:rsidRPr="00727E04">
        <w:rPr>
          <w:rFonts w:ascii="Times New Roman" w:eastAsia="Times New Roman" w:hAnsi="Times New Roman" w:cs="Times New Roman"/>
          <w:b/>
          <w:bCs/>
          <w:color w:val="auto"/>
          <w:sz w:val="28"/>
          <w:szCs w:val="28"/>
          <w:lang w:val="en-GB"/>
        </w:rPr>
        <w:t xml:space="preserve">Irina </w:t>
      </w:r>
      <w:r w:rsidRPr="00727E04">
        <w:rPr>
          <w:rFonts w:ascii="Times New Roman" w:hAnsi="Times New Roman" w:cs="Times New Roman"/>
          <w:b/>
          <w:bCs/>
          <w:sz w:val="28"/>
          <w:szCs w:val="28"/>
          <w:lang w:val="en-GB"/>
        </w:rPr>
        <w:t>K. Malashenkova</w:t>
      </w:r>
      <w:r w:rsidRPr="00727E04">
        <w:rPr>
          <w:rFonts w:ascii="Times New Roman" w:hAnsi="Times New Roman" w:cs="Times New Roman"/>
          <w:b/>
          <w:bCs/>
          <w:sz w:val="28"/>
          <w:szCs w:val="28"/>
          <w:vertAlign w:val="superscript"/>
          <w:lang w:val="en-GB"/>
        </w:rPr>
        <w:t>1,</w:t>
      </w:r>
      <w:proofErr w:type="gramStart"/>
      <w:r w:rsidRPr="00727E04">
        <w:rPr>
          <w:rFonts w:ascii="Times New Roman" w:hAnsi="Times New Roman" w:cs="Times New Roman"/>
          <w:b/>
          <w:bCs/>
          <w:sz w:val="28"/>
          <w:szCs w:val="28"/>
          <w:vertAlign w:val="superscript"/>
          <w:lang w:val="en-GB"/>
        </w:rPr>
        <w:t>2</w:t>
      </w:r>
      <w:r w:rsidRPr="00727E04">
        <w:rPr>
          <w:rFonts w:ascii="Times New Roman" w:hAnsi="Times New Roman" w:cs="Times New Roman"/>
          <w:b/>
          <w:bCs/>
          <w:sz w:val="28"/>
          <w:szCs w:val="28"/>
          <w:lang w:val="en-GB"/>
        </w:rPr>
        <w:t xml:space="preserve">, </w:t>
      </w:r>
      <w:r w:rsidRPr="00727E04">
        <w:rPr>
          <w:rFonts w:ascii="Times New Roman" w:eastAsia="Times New Roman" w:hAnsi="Times New Roman" w:cs="Times New Roman"/>
          <w:b/>
          <w:bCs/>
          <w:color w:val="auto"/>
          <w:sz w:val="28"/>
          <w:szCs w:val="28"/>
          <w:lang w:val="en-GB"/>
        </w:rPr>
        <w:t xml:space="preserve"> Sergey</w:t>
      </w:r>
      <w:proofErr w:type="gramEnd"/>
      <w:r w:rsidRPr="00727E04">
        <w:rPr>
          <w:rFonts w:ascii="Times New Roman" w:eastAsia="Times New Roman" w:hAnsi="Times New Roman" w:cs="Times New Roman"/>
          <w:b/>
          <w:bCs/>
          <w:color w:val="auto"/>
          <w:sz w:val="28"/>
          <w:szCs w:val="28"/>
          <w:lang w:val="en-GB"/>
        </w:rPr>
        <w:t xml:space="preserve"> </w:t>
      </w:r>
      <w:r w:rsidRPr="00727E04">
        <w:rPr>
          <w:rFonts w:ascii="Times New Roman" w:hAnsi="Times New Roman" w:cs="Times New Roman"/>
          <w:b/>
          <w:bCs/>
          <w:sz w:val="28"/>
          <w:szCs w:val="28"/>
          <w:lang w:val="en-GB"/>
        </w:rPr>
        <w:t>A. Krynskiy</w:t>
      </w:r>
      <w:r w:rsidRPr="00727E04">
        <w:rPr>
          <w:rFonts w:ascii="Times New Roman" w:hAnsi="Times New Roman" w:cs="Times New Roman"/>
          <w:b/>
          <w:bCs/>
          <w:sz w:val="28"/>
          <w:szCs w:val="28"/>
          <w:vertAlign w:val="superscript"/>
          <w:lang w:val="en-GB"/>
        </w:rPr>
        <w:t>1</w:t>
      </w:r>
      <w:r w:rsidRPr="00727E04">
        <w:rPr>
          <w:rFonts w:ascii="Times New Roman" w:hAnsi="Times New Roman" w:cs="Times New Roman"/>
          <w:b/>
          <w:bCs/>
          <w:sz w:val="28"/>
          <w:szCs w:val="28"/>
          <w:lang w:val="en-GB"/>
        </w:rPr>
        <w:t xml:space="preserve">, </w:t>
      </w:r>
      <w:r w:rsidRPr="00727E04">
        <w:rPr>
          <w:rFonts w:ascii="Times New Roman" w:eastAsia="Times New Roman" w:hAnsi="Times New Roman" w:cs="Times New Roman"/>
          <w:b/>
          <w:bCs/>
          <w:color w:val="auto"/>
          <w:sz w:val="28"/>
          <w:szCs w:val="28"/>
          <w:lang w:val="en-GB"/>
        </w:rPr>
        <w:t xml:space="preserve"> Daniil </w:t>
      </w:r>
      <w:r w:rsidRPr="00727E04">
        <w:rPr>
          <w:rFonts w:ascii="Times New Roman" w:hAnsi="Times New Roman" w:cs="Times New Roman"/>
          <w:b/>
          <w:bCs/>
          <w:sz w:val="28"/>
          <w:szCs w:val="28"/>
          <w:lang w:val="en-GB"/>
        </w:rPr>
        <w:t>P. Ogurtsov</w:t>
      </w:r>
      <w:r w:rsidRPr="00727E04">
        <w:rPr>
          <w:rFonts w:ascii="Times New Roman" w:hAnsi="Times New Roman" w:cs="Times New Roman"/>
          <w:b/>
          <w:bCs/>
          <w:sz w:val="28"/>
          <w:szCs w:val="28"/>
          <w:vertAlign w:val="superscript"/>
          <w:lang w:val="en-GB"/>
        </w:rPr>
        <w:t>1,2</w:t>
      </w:r>
      <w:r w:rsidRPr="00727E04">
        <w:rPr>
          <w:rFonts w:ascii="Times New Roman" w:hAnsi="Times New Roman" w:cs="Times New Roman"/>
          <w:b/>
          <w:bCs/>
          <w:sz w:val="28"/>
          <w:szCs w:val="28"/>
          <w:lang w:val="en-GB"/>
        </w:rPr>
        <w:t xml:space="preserve">, </w:t>
      </w:r>
      <w:r w:rsidRPr="00727E04">
        <w:rPr>
          <w:rFonts w:ascii="Times New Roman" w:eastAsia="Times New Roman" w:hAnsi="Times New Roman" w:cs="Times New Roman"/>
          <w:b/>
          <w:bCs/>
          <w:color w:val="auto"/>
          <w:sz w:val="30"/>
          <w:szCs w:val="30"/>
          <w:lang w:val="en-GB"/>
        </w:rPr>
        <w:t xml:space="preserve"> Nikita </w:t>
      </w:r>
      <w:r w:rsidRPr="00727E04">
        <w:rPr>
          <w:rFonts w:ascii="Times New Roman" w:hAnsi="Times New Roman" w:cs="Times New Roman"/>
          <w:b/>
          <w:bCs/>
          <w:sz w:val="28"/>
          <w:szCs w:val="28"/>
          <w:lang w:val="en-GB"/>
        </w:rPr>
        <w:t>A. Hailov</w:t>
      </w:r>
      <w:r w:rsidRPr="00727E04">
        <w:rPr>
          <w:rFonts w:ascii="Times New Roman" w:hAnsi="Times New Roman" w:cs="Times New Roman"/>
          <w:b/>
          <w:bCs/>
          <w:sz w:val="28"/>
          <w:szCs w:val="28"/>
          <w:vertAlign w:val="superscript"/>
          <w:lang w:val="en-GB"/>
        </w:rPr>
        <w:t>1</w:t>
      </w:r>
      <w:r w:rsidRPr="00727E04">
        <w:rPr>
          <w:rFonts w:ascii="Times New Roman" w:hAnsi="Times New Roman" w:cs="Times New Roman"/>
          <w:b/>
          <w:bCs/>
          <w:sz w:val="28"/>
          <w:szCs w:val="28"/>
          <w:lang w:val="en-GB"/>
        </w:rPr>
        <w:t xml:space="preserve">, </w:t>
      </w:r>
      <w:r w:rsidRPr="00727E04">
        <w:rPr>
          <w:rFonts w:ascii="Times New Roman" w:eastAsia="Times New Roman" w:hAnsi="Times New Roman" w:cs="Times New Roman"/>
          <w:b/>
          <w:bCs/>
          <w:color w:val="auto"/>
          <w:sz w:val="30"/>
          <w:szCs w:val="30"/>
          <w:lang w:val="en-GB"/>
        </w:rPr>
        <w:t xml:space="preserve"> Natalia </w:t>
      </w:r>
      <w:r w:rsidRPr="00727E04">
        <w:rPr>
          <w:rFonts w:ascii="Times New Roman" w:hAnsi="Times New Roman" w:cs="Times New Roman"/>
          <w:b/>
          <w:bCs/>
          <w:sz w:val="28"/>
          <w:szCs w:val="28"/>
          <w:lang w:val="en-GB"/>
        </w:rPr>
        <w:t>V. Zakharova</w:t>
      </w:r>
      <w:r w:rsidRPr="00727E04">
        <w:rPr>
          <w:rFonts w:ascii="Times New Roman" w:hAnsi="Times New Roman" w:cs="Times New Roman"/>
          <w:b/>
          <w:bCs/>
          <w:sz w:val="28"/>
          <w:szCs w:val="28"/>
          <w:vertAlign w:val="superscript"/>
          <w:lang w:val="en-GB"/>
        </w:rPr>
        <w:t>3</w:t>
      </w:r>
      <w:r w:rsidRPr="00727E04">
        <w:rPr>
          <w:rFonts w:ascii="Times New Roman" w:hAnsi="Times New Roman" w:cs="Times New Roman"/>
          <w:b/>
          <w:bCs/>
          <w:sz w:val="28"/>
          <w:szCs w:val="28"/>
          <w:lang w:val="en-GB"/>
        </w:rPr>
        <w:t xml:space="preserve">, </w:t>
      </w:r>
      <w:r w:rsidRPr="00727E04">
        <w:rPr>
          <w:rFonts w:ascii="Times New Roman" w:eastAsia="Times New Roman" w:hAnsi="Times New Roman" w:cs="Times New Roman"/>
          <w:b/>
          <w:bCs/>
          <w:color w:val="auto"/>
          <w:sz w:val="30"/>
          <w:szCs w:val="30"/>
          <w:lang w:val="en-GB"/>
        </w:rPr>
        <w:t xml:space="preserve"> Lidia </w:t>
      </w:r>
      <w:r w:rsidRPr="00727E04">
        <w:rPr>
          <w:rFonts w:ascii="Times New Roman" w:hAnsi="Times New Roman" w:cs="Times New Roman"/>
          <w:b/>
          <w:bCs/>
          <w:sz w:val="28"/>
          <w:szCs w:val="28"/>
          <w:lang w:val="en-GB"/>
        </w:rPr>
        <w:t>V. Bravve</w:t>
      </w:r>
      <w:r w:rsidRPr="00727E04">
        <w:rPr>
          <w:rFonts w:ascii="Times New Roman" w:hAnsi="Times New Roman" w:cs="Times New Roman"/>
          <w:b/>
          <w:bCs/>
          <w:sz w:val="28"/>
          <w:szCs w:val="28"/>
          <w:vertAlign w:val="superscript"/>
          <w:lang w:val="en-GB"/>
        </w:rPr>
        <w:t>3</w:t>
      </w:r>
      <w:r w:rsidRPr="00727E04">
        <w:rPr>
          <w:rFonts w:ascii="Times New Roman" w:hAnsi="Times New Roman" w:cs="Times New Roman"/>
          <w:b/>
          <w:bCs/>
          <w:sz w:val="28"/>
          <w:szCs w:val="28"/>
          <w:lang w:val="en-GB"/>
        </w:rPr>
        <w:t xml:space="preserve">, </w:t>
      </w:r>
      <w:r w:rsidRPr="00727E04">
        <w:rPr>
          <w:rFonts w:ascii="Times New Roman" w:eastAsia="Times New Roman" w:hAnsi="Times New Roman" w:cs="Times New Roman"/>
          <w:b/>
          <w:bCs/>
          <w:color w:val="auto"/>
          <w:sz w:val="30"/>
          <w:szCs w:val="30"/>
          <w:lang w:val="en-GB"/>
        </w:rPr>
        <w:t xml:space="preserve"> Maria </w:t>
      </w:r>
      <w:r w:rsidRPr="00727E04">
        <w:rPr>
          <w:rFonts w:ascii="Times New Roman" w:hAnsi="Times New Roman" w:cs="Times New Roman"/>
          <w:b/>
          <w:bCs/>
          <w:sz w:val="28"/>
          <w:szCs w:val="28"/>
          <w:lang w:val="en-GB"/>
        </w:rPr>
        <w:t>A. Kaydan</w:t>
      </w:r>
      <w:r w:rsidRPr="00727E04">
        <w:rPr>
          <w:rFonts w:ascii="Times New Roman" w:hAnsi="Times New Roman" w:cs="Times New Roman"/>
          <w:b/>
          <w:bCs/>
          <w:sz w:val="28"/>
          <w:szCs w:val="28"/>
          <w:vertAlign w:val="superscript"/>
          <w:lang w:val="en-GB"/>
        </w:rPr>
        <w:t>3</w:t>
      </w:r>
      <w:r w:rsidRPr="00727E04">
        <w:rPr>
          <w:rFonts w:ascii="Times New Roman" w:hAnsi="Times New Roman" w:cs="Times New Roman"/>
          <w:b/>
          <w:bCs/>
          <w:sz w:val="28"/>
          <w:szCs w:val="28"/>
          <w:lang w:val="en-GB"/>
        </w:rPr>
        <w:t xml:space="preserve">, </w:t>
      </w:r>
      <w:r w:rsidRPr="00727E04">
        <w:rPr>
          <w:rFonts w:ascii="Times New Roman" w:eastAsia="Times New Roman" w:hAnsi="Times New Roman" w:cs="Times New Roman"/>
          <w:b/>
          <w:bCs/>
          <w:color w:val="auto"/>
          <w:sz w:val="30"/>
          <w:szCs w:val="30"/>
          <w:lang w:val="en-GB"/>
        </w:rPr>
        <w:t xml:space="preserve"> </w:t>
      </w:r>
      <w:r>
        <w:rPr>
          <w:rFonts w:ascii="Times New Roman" w:eastAsia="Times New Roman" w:hAnsi="Times New Roman" w:cs="Times New Roman"/>
          <w:b/>
          <w:bCs/>
          <w:color w:val="auto"/>
          <w:sz w:val="30"/>
          <w:szCs w:val="30"/>
          <w:lang w:val="en-GB"/>
        </w:rPr>
        <w:t>Ekaterina</w:t>
      </w:r>
      <w:r w:rsidRPr="00727E04">
        <w:rPr>
          <w:rFonts w:ascii="Times New Roman" w:eastAsia="Times New Roman" w:hAnsi="Times New Roman" w:cs="Times New Roman"/>
          <w:b/>
          <w:bCs/>
          <w:color w:val="auto"/>
          <w:sz w:val="30"/>
          <w:szCs w:val="30"/>
          <w:lang w:val="en-GB"/>
        </w:rPr>
        <w:t xml:space="preserve"> </w:t>
      </w:r>
      <w:r w:rsidRPr="00727E04">
        <w:rPr>
          <w:rFonts w:ascii="Times New Roman" w:hAnsi="Times New Roman" w:cs="Times New Roman"/>
          <w:b/>
          <w:bCs/>
          <w:sz w:val="28"/>
          <w:szCs w:val="28"/>
          <w:lang w:val="en-GB"/>
        </w:rPr>
        <w:t>I. Chekulaeva</w:t>
      </w:r>
      <w:r w:rsidRPr="00727E04">
        <w:rPr>
          <w:rFonts w:ascii="Times New Roman" w:hAnsi="Times New Roman" w:cs="Times New Roman"/>
          <w:b/>
          <w:bCs/>
          <w:sz w:val="28"/>
          <w:szCs w:val="28"/>
          <w:vertAlign w:val="superscript"/>
          <w:lang w:val="en-GB"/>
        </w:rPr>
        <w:t>1</w:t>
      </w:r>
      <w:r w:rsidRPr="00727E04">
        <w:rPr>
          <w:rFonts w:ascii="Times New Roman" w:hAnsi="Times New Roman" w:cs="Times New Roman"/>
          <w:b/>
          <w:bCs/>
          <w:sz w:val="28"/>
          <w:szCs w:val="28"/>
          <w:lang w:val="en-GB"/>
        </w:rPr>
        <w:t xml:space="preserve">, </w:t>
      </w:r>
      <w:r w:rsidRPr="00727E04">
        <w:rPr>
          <w:rFonts w:ascii="Times New Roman" w:eastAsia="Times New Roman" w:hAnsi="Times New Roman" w:cs="Times New Roman"/>
          <w:b/>
          <w:bCs/>
          <w:color w:val="auto"/>
          <w:sz w:val="30"/>
          <w:szCs w:val="30"/>
          <w:lang w:val="en-GB"/>
        </w:rPr>
        <w:t xml:space="preserve"> Denis </w:t>
      </w:r>
      <w:r w:rsidRPr="00727E04">
        <w:rPr>
          <w:rFonts w:ascii="Times New Roman" w:hAnsi="Times New Roman" w:cs="Times New Roman"/>
          <w:b/>
          <w:bCs/>
          <w:sz w:val="28"/>
          <w:szCs w:val="28"/>
          <w:lang w:val="en-GB"/>
        </w:rPr>
        <w:t>S. Andreyuk</w:t>
      </w:r>
      <w:r w:rsidRPr="00727E04">
        <w:rPr>
          <w:rFonts w:ascii="Times New Roman" w:hAnsi="Times New Roman" w:cs="Times New Roman"/>
          <w:b/>
          <w:bCs/>
          <w:sz w:val="28"/>
          <w:szCs w:val="28"/>
          <w:vertAlign w:val="superscript"/>
          <w:lang w:val="en-GB"/>
        </w:rPr>
        <w:t>3</w:t>
      </w:r>
      <w:r w:rsidRPr="00727E04">
        <w:rPr>
          <w:rFonts w:ascii="Times New Roman" w:hAnsi="Times New Roman" w:cs="Times New Roman"/>
          <w:b/>
          <w:bCs/>
          <w:sz w:val="28"/>
          <w:szCs w:val="28"/>
          <w:lang w:val="en-GB"/>
        </w:rPr>
        <w:t xml:space="preserve">, </w:t>
      </w:r>
      <w:r w:rsidRPr="00727E04">
        <w:rPr>
          <w:rFonts w:ascii="Times New Roman" w:eastAsia="Times New Roman" w:hAnsi="Times New Roman" w:cs="Times New Roman"/>
          <w:b/>
          <w:bCs/>
          <w:color w:val="auto"/>
          <w:sz w:val="30"/>
          <w:szCs w:val="30"/>
          <w:lang w:val="en-GB"/>
        </w:rPr>
        <w:t xml:space="preserve"> Vadim </w:t>
      </w:r>
      <w:r w:rsidRPr="00727E04">
        <w:rPr>
          <w:rFonts w:ascii="Times New Roman" w:hAnsi="Times New Roman" w:cs="Times New Roman"/>
          <w:b/>
          <w:bCs/>
          <w:sz w:val="28"/>
          <w:szCs w:val="28"/>
          <w:lang w:val="en-GB"/>
        </w:rPr>
        <w:t>L. Ushakov</w:t>
      </w:r>
      <w:r w:rsidRPr="00727E04">
        <w:rPr>
          <w:rFonts w:ascii="Times New Roman" w:hAnsi="Times New Roman" w:cs="Times New Roman"/>
          <w:b/>
          <w:bCs/>
          <w:sz w:val="28"/>
          <w:szCs w:val="28"/>
          <w:vertAlign w:val="superscript"/>
          <w:lang w:val="en-GB"/>
        </w:rPr>
        <w:t>1,3</w:t>
      </w:r>
      <w:r w:rsidRPr="00727E04">
        <w:rPr>
          <w:rFonts w:ascii="Times New Roman" w:hAnsi="Times New Roman" w:cs="Times New Roman"/>
          <w:b/>
          <w:bCs/>
          <w:sz w:val="28"/>
          <w:szCs w:val="28"/>
          <w:lang w:val="en-GB"/>
        </w:rPr>
        <w:t xml:space="preserve">, </w:t>
      </w:r>
      <w:r w:rsidRPr="00727E04">
        <w:rPr>
          <w:rFonts w:ascii="Times New Roman" w:eastAsia="Times New Roman" w:hAnsi="Times New Roman" w:cs="Times New Roman"/>
          <w:b/>
          <w:bCs/>
          <w:color w:val="auto"/>
          <w:sz w:val="30"/>
          <w:szCs w:val="30"/>
          <w:lang w:val="en-GB"/>
        </w:rPr>
        <w:t xml:space="preserve"> Nikolay </w:t>
      </w:r>
      <w:r w:rsidRPr="00727E04">
        <w:rPr>
          <w:rFonts w:ascii="Times New Roman" w:hAnsi="Times New Roman" w:cs="Times New Roman"/>
          <w:b/>
          <w:bCs/>
          <w:sz w:val="28"/>
          <w:szCs w:val="28"/>
          <w:lang w:val="en-GB"/>
        </w:rPr>
        <w:t>A. Didkovsky</w:t>
      </w:r>
      <w:r w:rsidRPr="00727E04">
        <w:rPr>
          <w:rFonts w:ascii="Times New Roman" w:hAnsi="Times New Roman" w:cs="Times New Roman"/>
          <w:b/>
          <w:bCs/>
          <w:sz w:val="28"/>
          <w:szCs w:val="28"/>
          <w:vertAlign w:val="superscript"/>
          <w:lang w:val="en-GB"/>
        </w:rPr>
        <w:t>2</w:t>
      </w:r>
      <w:r w:rsidRPr="00727E04">
        <w:rPr>
          <w:rFonts w:ascii="Times New Roman" w:hAnsi="Times New Roman" w:cs="Times New Roman"/>
          <w:b/>
          <w:bCs/>
          <w:sz w:val="28"/>
          <w:szCs w:val="28"/>
          <w:lang w:val="en-GB"/>
        </w:rPr>
        <w:t xml:space="preserve">, </w:t>
      </w:r>
      <w:r w:rsidRPr="00727E04">
        <w:rPr>
          <w:rFonts w:ascii="Times New Roman" w:eastAsia="Times New Roman" w:hAnsi="Times New Roman" w:cs="Times New Roman"/>
          <w:b/>
          <w:bCs/>
          <w:color w:val="auto"/>
          <w:sz w:val="30"/>
          <w:szCs w:val="30"/>
          <w:lang w:val="en-GB"/>
        </w:rPr>
        <w:t xml:space="preserve"> Georgy </w:t>
      </w:r>
      <w:r w:rsidRPr="00727E04">
        <w:rPr>
          <w:rFonts w:ascii="Times New Roman" w:hAnsi="Times New Roman" w:cs="Times New Roman"/>
          <w:b/>
          <w:bCs/>
          <w:sz w:val="28"/>
          <w:szCs w:val="28"/>
          <w:lang w:val="en-GB"/>
        </w:rPr>
        <w:t>P. Kostyuk</w:t>
      </w:r>
      <w:r w:rsidRPr="00727E04">
        <w:rPr>
          <w:rFonts w:ascii="Times New Roman" w:hAnsi="Times New Roman" w:cs="Times New Roman"/>
          <w:b/>
          <w:bCs/>
          <w:sz w:val="28"/>
          <w:szCs w:val="28"/>
          <w:vertAlign w:val="superscript"/>
          <w:lang w:val="en-GB"/>
        </w:rPr>
        <w:t xml:space="preserve">3 </w:t>
      </w:r>
    </w:p>
    <w:p w14:paraId="15B9AC0A" w14:textId="77777777" w:rsidR="00FB5667" w:rsidRPr="00727E04" w:rsidRDefault="00FB5667" w:rsidP="00FB5667">
      <w:pPr>
        <w:pStyle w:val="NoSpacing"/>
        <w:framePr w:hSpace="180" w:wrap="around" w:vAnchor="text" w:hAnchor="margin" w:y="194"/>
        <w:spacing w:line="360" w:lineRule="auto"/>
        <w:rPr>
          <w:rFonts w:ascii="Times New Roman" w:hAnsi="Times New Roman" w:cs="Times New Roman"/>
          <w:sz w:val="28"/>
          <w:szCs w:val="28"/>
          <w:lang w:val="en-GB"/>
        </w:rPr>
      </w:pPr>
    </w:p>
    <w:p w14:paraId="6713817F" w14:textId="0F09BB40" w:rsidR="00135341" w:rsidRPr="00FB5667" w:rsidRDefault="00FB5667" w:rsidP="00FB5667">
      <w:pPr>
        <w:spacing w:after="0" w:line="360" w:lineRule="auto"/>
        <w:rPr>
          <w:rFonts w:ascii="Times New Roman" w:hAnsi="Times New Roman" w:cs="Times New Roman"/>
          <w:sz w:val="28"/>
          <w:szCs w:val="28"/>
          <w:lang w:val="en-GB"/>
        </w:rPr>
      </w:pPr>
      <w:r w:rsidRPr="00727E04">
        <w:rPr>
          <w:rFonts w:ascii="Times New Roman" w:eastAsia="Times New Roman" w:hAnsi="Times New Roman" w:cs="Times New Roman"/>
          <w:color w:val="000000"/>
          <w:sz w:val="28"/>
          <w:szCs w:val="28"/>
          <w:vertAlign w:val="superscript"/>
          <w:lang w:val="en-GB"/>
        </w:rPr>
        <w:t>1</w:t>
      </w:r>
      <w:r w:rsidRPr="00727E04">
        <w:rPr>
          <w:rFonts w:ascii="Times New Roman" w:eastAsia="Times New Roman" w:hAnsi="Times New Roman" w:cs="Times New Roman"/>
          <w:sz w:val="28"/>
          <w:szCs w:val="28"/>
          <w:lang w:val="en-GB"/>
        </w:rPr>
        <w:t xml:space="preserve">Laboratory of </w:t>
      </w:r>
      <w:r>
        <w:rPr>
          <w:rFonts w:ascii="Times New Roman" w:eastAsia="Times New Roman" w:hAnsi="Times New Roman" w:cs="Times New Roman"/>
          <w:sz w:val="28"/>
          <w:szCs w:val="28"/>
          <w:lang w:val="en-US"/>
        </w:rPr>
        <w:t xml:space="preserve">Molecular </w:t>
      </w:r>
      <w:r w:rsidRPr="00727E04">
        <w:rPr>
          <w:rFonts w:ascii="Times New Roman" w:eastAsia="Times New Roman" w:hAnsi="Times New Roman" w:cs="Times New Roman"/>
          <w:sz w:val="28"/>
          <w:szCs w:val="28"/>
          <w:lang w:val="en-GB"/>
        </w:rPr>
        <w:t xml:space="preserve">Immunology and Virology at the National Research </w:t>
      </w:r>
      <w:proofErr w:type="spellStart"/>
      <w:r w:rsidRPr="00727E04">
        <w:rPr>
          <w:rFonts w:ascii="Times New Roman" w:eastAsia="Times New Roman" w:hAnsi="Times New Roman" w:cs="Times New Roman"/>
          <w:sz w:val="28"/>
          <w:szCs w:val="28"/>
          <w:lang w:val="en-GB"/>
        </w:rPr>
        <w:t>Center</w:t>
      </w:r>
      <w:proofErr w:type="spellEnd"/>
      <w:r w:rsidRPr="00727E04">
        <w:rPr>
          <w:rFonts w:ascii="Times New Roman" w:eastAsia="Times New Roman" w:hAnsi="Times New Roman" w:cs="Times New Roman"/>
          <w:sz w:val="28"/>
          <w:szCs w:val="28"/>
          <w:lang w:val="en-GB"/>
        </w:rPr>
        <w:t xml:space="preserve">, </w:t>
      </w:r>
      <w:proofErr w:type="spellStart"/>
      <w:r w:rsidRPr="00727E04">
        <w:rPr>
          <w:rFonts w:ascii="Times New Roman" w:eastAsia="Times New Roman" w:hAnsi="Times New Roman" w:cs="Times New Roman"/>
          <w:sz w:val="28"/>
          <w:szCs w:val="28"/>
          <w:lang w:val="en-GB"/>
        </w:rPr>
        <w:t>Kurchatov</w:t>
      </w:r>
      <w:proofErr w:type="spellEnd"/>
      <w:r w:rsidRPr="00727E04">
        <w:rPr>
          <w:rFonts w:ascii="Times New Roman" w:eastAsia="Times New Roman" w:hAnsi="Times New Roman" w:cs="Times New Roman"/>
          <w:sz w:val="28"/>
          <w:szCs w:val="28"/>
          <w:lang w:val="en-GB"/>
        </w:rPr>
        <w:t xml:space="preserve"> Institute, Moscow, Russia</w:t>
      </w:r>
      <w:r w:rsidRPr="00727E04">
        <w:rPr>
          <w:rFonts w:ascii="Times New Roman" w:eastAsia="Times New Roman" w:hAnsi="Times New Roman" w:cs="Times New Roman"/>
          <w:color w:val="000000"/>
          <w:sz w:val="28"/>
          <w:szCs w:val="28"/>
          <w:lang w:val="en-GB"/>
        </w:rPr>
        <w:t xml:space="preserve">; </w:t>
      </w:r>
      <w:r w:rsidRPr="00727E04">
        <w:rPr>
          <w:rFonts w:ascii="Times New Roman" w:eastAsia="Times New Roman" w:hAnsi="Times New Roman" w:cs="Times New Roman"/>
          <w:sz w:val="28"/>
          <w:szCs w:val="28"/>
          <w:vertAlign w:val="superscript"/>
          <w:lang w:val="en-GB"/>
        </w:rPr>
        <w:t>2</w:t>
      </w:r>
      <w:r w:rsidRPr="00727E04">
        <w:rPr>
          <w:rFonts w:ascii="Times New Roman" w:eastAsia="Times New Roman" w:hAnsi="Times New Roman" w:cs="Times New Roman"/>
          <w:color w:val="000000"/>
          <w:sz w:val="28"/>
          <w:szCs w:val="28"/>
          <w:lang w:val="en-GB"/>
        </w:rPr>
        <w:t xml:space="preserve">Federal Research and Clinical Centre of Physical-Chemical Medicine, Federal Medical Biological Agency of Russia, Moscow, Russia; </w:t>
      </w:r>
      <w:r w:rsidRPr="00727E04">
        <w:rPr>
          <w:rFonts w:ascii="Times New Roman" w:eastAsia="Times New Roman" w:hAnsi="Times New Roman" w:cs="Times New Roman"/>
          <w:sz w:val="28"/>
          <w:szCs w:val="28"/>
          <w:vertAlign w:val="superscript"/>
          <w:lang w:val="en-GB"/>
        </w:rPr>
        <w:t>3</w:t>
      </w:r>
      <w:r w:rsidRPr="00727E04">
        <w:rPr>
          <w:rFonts w:ascii="Times New Roman" w:eastAsia="Times New Roman" w:hAnsi="Times New Roman" w:cs="Times New Roman"/>
          <w:sz w:val="28"/>
          <w:szCs w:val="28"/>
          <w:lang w:val="en-GB"/>
        </w:rPr>
        <w:t>Mental-Healthcare Clinic No. 1, named after N.A. Alekseev, Moscow Healthcare Department, Moscow,</w:t>
      </w:r>
      <w:r w:rsidRPr="00727E04">
        <w:rPr>
          <w:rFonts w:ascii="Times New Roman" w:hAnsi="Times New Roman" w:cs="Times New Roman"/>
          <w:lang w:val="en-GB"/>
        </w:rPr>
        <w:t xml:space="preserve"> </w:t>
      </w:r>
      <w:r w:rsidRPr="00727E04">
        <w:rPr>
          <w:rFonts w:ascii="Times New Roman" w:eastAsia="Times New Roman" w:hAnsi="Times New Roman" w:cs="Times New Roman"/>
          <w:sz w:val="28"/>
          <w:szCs w:val="28"/>
          <w:lang w:val="en-GB"/>
        </w:rPr>
        <w:t>Russia</w:t>
      </w:r>
    </w:p>
    <w:p w14:paraId="575C6A37" w14:textId="77777777" w:rsidR="00135341" w:rsidRPr="00727E04" w:rsidRDefault="00135341" w:rsidP="00DB4A66">
      <w:pPr>
        <w:spacing w:after="0" w:line="360" w:lineRule="auto"/>
        <w:rPr>
          <w:rFonts w:ascii="Times New Roman" w:hAnsi="Times New Roman" w:cs="Times New Roman"/>
          <w:sz w:val="28"/>
          <w:szCs w:val="28"/>
          <w:lang w:val="en-GB"/>
        </w:rPr>
      </w:pPr>
    </w:p>
    <w:p w14:paraId="03E821CA" w14:textId="77777777" w:rsidR="00135341" w:rsidRPr="00727E04" w:rsidRDefault="00135341" w:rsidP="00DB4A66">
      <w:pPr>
        <w:pStyle w:val="1"/>
        <w:pBdr>
          <w:top w:val="nil"/>
          <w:left w:val="nil"/>
          <w:bottom w:val="nil"/>
          <w:right w:val="nil"/>
          <w:between w:val="nil"/>
        </w:pBdr>
        <w:spacing w:after="0" w:line="360" w:lineRule="auto"/>
        <w:jc w:val="both"/>
        <w:rPr>
          <w:rFonts w:ascii="Times New Roman" w:eastAsiaTheme="minorEastAsia" w:hAnsi="Times New Roman" w:cs="Times New Roman"/>
          <w:color w:val="000000"/>
          <w:sz w:val="28"/>
          <w:szCs w:val="28"/>
          <w:lang w:val="en-GB"/>
        </w:rPr>
      </w:pPr>
    </w:p>
    <w:p w14:paraId="6B5D7687" w14:textId="77777777" w:rsidR="00135341" w:rsidRPr="00727E04" w:rsidRDefault="00135341" w:rsidP="00DB4A66">
      <w:pPr>
        <w:spacing w:after="0" w:line="360" w:lineRule="auto"/>
        <w:jc w:val="both"/>
        <w:rPr>
          <w:rFonts w:ascii="Times New Roman" w:hAnsi="Times New Roman" w:cs="Times New Roman"/>
          <w:b/>
          <w:sz w:val="28"/>
          <w:szCs w:val="28"/>
          <w:lang w:val="en-GB"/>
        </w:rPr>
      </w:pPr>
      <w:r w:rsidRPr="00727E04">
        <w:rPr>
          <w:rFonts w:ascii="Times New Roman" w:hAnsi="Times New Roman" w:cs="Times New Roman"/>
          <w:b/>
          <w:sz w:val="28"/>
          <w:szCs w:val="28"/>
          <w:lang w:val="en-GB"/>
        </w:rPr>
        <w:t xml:space="preserve">Abstract. </w:t>
      </w:r>
    </w:p>
    <w:p w14:paraId="7B991319" w14:textId="5A0690DD" w:rsidR="00135341" w:rsidRPr="00727E04" w:rsidRDefault="00135341" w:rsidP="00DB4A66">
      <w:pPr>
        <w:spacing w:after="0" w:line="360" w:lineRule="auto"/>
        <w:ind w:firstLine="709"/>
        <w:jc w:val="both"/>
        <w:rPr>
          <w:rFonts w:ascii="Times New Roman" w:hAnsi="Times New Roman" w:cs="Times New Roman"/>
          <w:sz w:val="28"/>
          <w:szCs w:val="28"/>
          <w:lang w:val="en-GB"/>
        </w:rPr>
      </w:pPr>
      <w:r w:rsidRPr="00727E04">
        <w:rPr>
          <w:rFonts w:ascii="Times New Roman" w:hAnsi="Times New Roman" w:cs="Times New Roman"/>
          <w:b/>
          <w:sz w:val="28"/>
          <w:szCs w:val="28"/>
          <w:lang w:val="en-GB"/>
        </w:rPr>
        <w:t>Introduction.</w:t>
      </w:r>
      <w:r w:rsidRPr="00727E04">
        <w:rPr>
          <w:rFonts w:ascii="Times New Roman" w:hAnsi="Times New Roman" w:cs="Times New Roman"/>
          <w:sz w:val="28"/>
          <w:szCs w:val="28"/>
          <w:lang w:val="en-GB"/>
        </w:rPr>
        <w:t xml:space="preserve"> Associations of disturbances in innate and adaptive immunity </w:t>
      </w:r>
      <w:r w:rsidR="00C21007">
        <w:rPr>
          <w:rFonts w:ascii="Times New Roman" w:hAnsi="Times New Roman" w:cs="Times New Roman"/>
          <w:sz w:val="28"/>
          <w:szCs w:val="28"/>
          <w:lang w:val="en-GB"/>
        </w:rPr>
        <w:t>during</w:t>
      </w:r>
      <w:r w:rsidR="00C21007" w:rsidRPr="00727E04">
        <w:rPr>
          <w:rFonts w:ascii="Times New Roman" w:hAnsi="Times New Roman" w:cs="Times New Roman"/>
          <w:sz w:val="28"/>
          <w:szCs w:val="28"/>
          <w:lang w:val="en-GB"/>
        </w:rPr>
        <w:t xml:space="preserve"> </w:t>
      </w:r>
      <w:r w:rsidR="00C21007">
        <w:rPr>
          <w:rFonts w:ascii="Times New Roman" w:hAnsi="Times New Roman" w:cs="Times New Roman"/>
          <w:sz w:val="28"/>
          <w:szCs w:val="28"/>
          <w:lang w:val="en-GB"/>
        </w:rPr>
        <w:t xml:space="preserve">the </w:t>
      </w:r>
      <w:r w:rsidRPr="00727E04">
        <w:rPr>
          <w:rFonts w:ascii="Times New Roman" w:hAnsi="Times New Roman" w:cs="Times New Roman"/>
          <w:sz w:val="28"/>
          <w:szCs w:val="28"/>
          <w:lang w:val="en-GB"/>
        </w:rPr>
        <w:t xml:space="preserve">clinical course of schizophrenia have been found in a number of studies. Yet, the relationship of immune parameters and systemic inflammation </w:t>
      </w:r>
      <w:r w:rsidR="00AC65A5" w:rsidRPr="00727E04">
        <w:rPr>
          <w:rFonts w:ascii="Times New Roman" w:hAnsi="Times New Roman" w:cs="Times New Roman"/>
          <w:sz w:val="28"/>
          <w:szCs w:val="28"/>
          <w:lang w:val="en-GB"/>
        </w:rPr>
        <w:t xml:space="preserve">in relation to </w:t>
      </w:r>
      <w:r w:rsidRPr="00727E04">
        <w:rPr>
          <w:rFonts w:ascii="Times New Roman" w:hAnsi="Times New Roman" w:cs="Times New Roman"/>
          <w:sz w:val="28"/>
          <w:szCs w:val="28"/>
          <w:lang w:val="en-GB"/>
        </w:rPr>
        <w:t>the clinical course of the disease and its prognosis</w:t>
      </w:r>
      <w:r w:rsidR="00AC65A5" w:rsidRPr="00727E04">
        <w:rPr>
          <w:rFonts w:ascii="Times New Roman" w:hAnsi="Times New Roman" w:cs="Times New Roman"/>
          <w:sz w:val="28"/>
          <w:szCs w:val="28"/>
          <w:lang w:val="en-GB"/>
        </w:rPr>
        <w:t>,</w:t>
      </w:r>
      <w:r w:rsidRPr="00727E04">
        <w:rPr>
          <w:rFonts w:ascii="Times New Roman" w:hAnsi="Times New Roman" w:cs="Times New Roman"/>
          <w:sz w:val="28"/>
          <w:szCs w:val="28"/>
          <w:lang w:val="en-GB"/>
        </w:rPr>
        <w:t xml:space="preserve"> remains poorly understood, which </w:t>
      </w:r>
      <w:r w:rsidR="00AC65A5" w:rsidRPr="00727E04">
        <w:rPr>
          <w:rFonts w:ascii="Times New Roman" w:hAnsi="Times New Roman" w:cs="Times New Roman"/>
          <w:sz w:val="28"/>
          <w:szCs w:val="28"/>
          <w:lang w:val="en-GB"/>
        </w:rPr>
        <w:t>highlights</w:t>
      </w:r>
      <w:r w:rsidRPr="00727E04">
        <w:rPr>
          <w:rFonts w:ascii="Times New Roman" w:hAnsi="Times New Roman" w:cs="Times New Roman"/>
          <w:sz w:val="28"/>
          <w:szCs w:val="28"/>
          <w:lang w:val="en-GB"/>
        </w:rPr>
        <w:t xml:space="preserve"> a</w:t>
      </w:r>
      <w:r w:rsidR="00AC65A5" w:rsidRPr="00727E04">
        <w:rPr>
          <w:rFonts w:ascii="Times New Roman" w:hAnsi="Times New Roman" w:cs="Times New Roman"/>
          <w:sz w:val="28"/>
          <w:szCs w:val="28"/>
          <w:lang w:val="en-GB"/>
        </w:rPr>
        <w:t>n</w:t>
      </w:r>
      <w:r w:rsidRPr="00727E04">
        <w:rPr>
          <w:rFonts w:ascii="Times New Roman" w:hAnsi="Times New Roman" w:cs="Times New Roman"/>
          <w:sz w:val="28"/>
          <w:szCs w:val="28"/>
          <w:lang w:val="en-GB"/>
        </w:rPr>
        <w:t xml:space="preserve"> </w:t>
      </w:r>
      <w:r w:rsidR="00AC65A5" w:rsidRPr="00727E04">
        <w:rPr>
          <w:rFonts w:ascii="Times New Roman" w:hAnsi="Times New Roman" w:cs="Times New Roman"/>
          <w:sz w:val="28"/>
          <w:szCs w:val="28"/>
          <w:lang w:val="en-GB"/>
        </w:rPr>
        <w:t>interesting</w:t>
      </w:r>
      <w:r w:rsidRPr="00727E04">
        <w:rPr>
          <w:rFonts w:ascii="Times New Roman" w:hAnsi="Times New Roman" w:cs="Times New Roman"/>
          <w:sz w:val="28"/>
          <w:szCs w:val="28"/>
          <w:lang w:val="en-GB"/>
        </w:rPr>
        <w:t xml:space="preserve"> topic for further research. The goal of this study was to research the immuno-inflammatory changes in patients with </w:t>
      </w:r>
      <w:r w:rsidR="00B75E75" w:rsidRPr="00727E04">
        <w:rPr>
          <w:rFonts w:ascii="Times New Roman" w:hAnsi="Times New Roman" w:cs="Times New Roman"/>
          <w:sz w:val="28"/>
          <w:szCs w:val="28"/>
          <w:lang w:val="en-GB"/>
        </w:rPr>
        <w:t xml:space="preserve">clinical continuous and episodic </w:t>
      </w:r>
      <w:r w:rsidRPr="00727E04">
        <w:rPr>
          <w:rFonts w:ascii="Times New Roman" w:hAnsi="Times New Roman" w:cs="Times New Roman"/>
          <w:sz w:val="28"/>
          <w:szCs w:val="28"/>
          <w:lang w:val="en-GB"/>
        </w:rPr>
        <w:t>paranoid schizophrenia</w:t>
      </w:r>
      <w:r w:rsidR="00B75E75" w:rsidRPr="00727E04">
        <w:rPr>
          <w:rFonts w:ascii="Times New Roman" w:hAnsi="Times New Roman" w:cs="Times New Roman"/>
          <w:sz w:val="28"/>
          <w:szCs w:val="28"/>
          <w:lang w:val="en-GB"/>
        </w:rPr>
        <w:t>,</w:t>
      </w:r>
      <w:r w:rsidRPr="00727E04">
        <w:rPr>
          <w:rFonts w:ascii="Times New Roman" w:hAnsi="Times New Roman" w:cs="Times New Roman"/>
          <w:sz w:val="28"/>
          <w:szCs w:val="28"/>
          <w:lang w:val="en-GB"/>
        </w:rPr>
        <w:t xml:space="preserve"> to assess the pathogenetic significance of these changes. </w:t>
      </w:r>
    </w:p>
    <w:p w14:paraId="3A7EA23D" w14:textId="15052727" w:rsidR="00135341" w:rsidRPr="00727E04" w:rsidRDefault="00135341" w:rsidP="00DB4A66">
      <w:pPr>
        <w:spacing w:after="0" w:line="360" w:lineRule="auto"/>
        <w:ind w:firstLine="709"/>
        <w:jc w:val="both"/>
        <w:rPr>
          <w:rFonts w:ascii="Times New Roman" w:hAnsi="Times New Roman" w:cs="Times New Roman"/>
          <w:sz w:val="28"/>
          <w:szCs w:val="28"/>
          <w:lang w:val="en-GB"/>
        </w:rPr>
      </w:pPr>
      <w:r w:rsidRPr="00727E04">
        <w:rPr>
          <w:rFonts w:ascii="Times New Roman" w:hAnsi="Times New Roman" w:cs="Times New Roman"/>
          <w:b/>
          <w:sz w:val="28"/>
          <w:szCs w:val="28"/>
          <w:lang w:val="en-GB"/>
        </w:rPr>
        <w:t>Materials and methods.</w:t>
      </w:r>
      <w:r w:rsidRPr="00727E04">
        <w:rPr>
          <w:rFonts w:ascii="Times New Roman" w:hAnsi="Times New Roman" w:cs="Times New Roman"/>
          <w:sz w:val="28"/>
          <w:szCs w:val="28"/>
          <w:lang w:val="en-GB"/>
        </w:rPr>
        <w:t xml:space="preserve"> Thirty-six patients with paranoid schizophrenia, of which 20 had episodic </w:t>
      </w:r>
      <w:r w:rsidR="00B75E75" w:rsidRPr="00727E04">
        <w:rPr>
          <w:rFonts w:ascii="Times New Roman" w:hAnsi="Times New Roman" w:cs="Times New Roman"/>
          <w:sz w:val="28"/>
          <w:szCs w:val="28"/>
          <w:lang w:val="en-GB"/>
        </w:rPr>
        <w:t xml:space="preserve">symptoms </w:t>
      </w:r>
      <w:r w:rsidRPr="00727E04">
        <w:rPr>
          <w:rFonts w:ascii="Times New Roman" w:hAnsi="Times New Roman" w:cs="Times New Roman"/>
          <w:sz w:val="28"/>
          <w:szCs w:val="28"/>
          <w:lang w:val="en-GB"/>
        </w:rPr>
        <w:t xml:space="preserve">and 16 had continuous </w:t>
      </w:r>
      <w:r w:rsidR="00B75E75" w:rsidRPr="00727E04">
        <w:rPr>
          <w:rFonts w:ascii="Times New Roman" w:hAnsi="Times New Roman" w:cs="Times New Roman"/>
          <w:sz w:val="28"/>
          <w:szCs w:val="28"/>
          <w:lang w:val="en-GB"/>
        </w:rPr>
        <w:t>symptoms</w:t>
      </w:r>
      <w:r w:rsidR="00625111" w:rsidRPr="00727E04">
        <w:rPr>
          <w:rFonts w:ascii="Times New Roman" w:hAnsi="Times New Roman" w:cs="Times New Roman"/>
          <w:sz w:val="28"/>
          <w:szCs w:val="28"/>
          <w:lang w:val="en-GB"/>
        </w:rPr>
        <w:t>,</w:t>
      </w:r>
      <w:r w:rsidRPr="00727E04">
        <w:rPr>
          <w:rFonts w:ascii="Times New Roman" w:hAnsi="Times New Roman" w:cs="Times New Roman"/>
          <w:sz w:val="28"/>
          <w:szCs w:val="28"/>
          <w:lang w:val="en-GB"/>
        </w:rPr>
        <w:t xml:space="preserve"> consented to participate in the study</w:t>
      </w:r>
      <w:r w:rsidR="00625111" w:rsidRPr="00727E04">
        <w:rPr>
          <w:rFonts w:ascii="Times New Roman" w:hAnsi="Times New Roman" w:cs="Times New Roman"/>
          <w:sz w:val="28"/>
          <w:szCs w:val="28"/>
          <w:lang w:val="en-GB"/>
        </w:rPr>
        <w:t>,</w:t>
      </w:r>
      <w:r w:rsidRPr="00727E04">
        <w:rPr>
          <w:rFonts w:ascii="Times New Roman" w:hAnsi="Times New Roman" w:cs="Times New Roman"/>
          <w:sz w:val="28"/>
          <w:szCs w:val="28"/>
          <w:lang w:val="en-GB"/>
        </w:rPr>
        <w:t xml:space="preserve"> together with 30 healthy volunteers. In the study we assessed the parameters of innate immune response (serum levels of key pro-inflammatory and anti-inflammatory cytokines, C-reactive protein) and the adaptive immune </w:t>
      </w:r>
      <w:r w:rsidRPr="00727E04">
        <w:rPr>
          <w:rFonts w:ascii="Times New Roman" w:hAnsi="Times New Roman" w:cs="Times New Roman"/>
          <w:sz w:val="28"/>
          <w:szCs w:val="28"/>
          <w:lang w:val="en-GB"/>
        </w:rPr>
        <w:lastRenderedPageBreak/>
        <w:t xml:space="preserve">response, including humoral-mediated immunity (serum immunoglobulins IgA, IgM, IgG, circulating immune complexes), </w:t>
      </w:r>
      <w:r w:rsidR="00625111" w:rsidRPr="00727E04">
        <w:rPr>
          <w:rFonts w:ascii="Times New Roman" w:hAnsi="Times New Roman" w:cs="Times New Roman"/>
          <w:sz w:val="28"/>
          <w:szCs w:val="28"/>
          <w:lang w:val="en-GB"/>
        </w:rPr>
        <w:t xml:space="preserve">as well as </w:t>
      </w:r>
      <w:r w:rsidRPr="00727E04">
        <w:rPr>
          <w:rFonts w:ascii="Times New Roman" w:hAnsi="Times New Roman" w:cs="Times New Roman"/>
          <w:sz w:val="28"/>
          <w:szCs w:val="28"/>
          <w:lang w:val="en-GB"/>
        </w:rPr>
        <w:t xml:space="preserve">the cell link of adaptive immunity (key lymphocyte subpopulations). Positive and negative symptoms were assessed with the </w:t>
      </w:r>
      <w:r w:rsidR="00625111" w:rsidRPr="00727E04">
        <w:rPr>
          <w:rFonts w:ascii="Times New Roman" w:hAnsi="Times New Roman" w:cs="Times New Roman"/>
          <w:sz w:val="28"/>
          <w:szCs w:val="28"/>
          <w:lang w:val="en-GB"/>
        </w:rPr>
        <w:t>p</w:t>
      </w:r>
      <w:r w:rsidRPr="00727E04">
        <w:rPr>
          <w:rFonts w:ascii="Times New Roman" w:hAnsi="Times New Roman" w:cs="Times New Roman"/>
          <w:sz w:val="28"/>
          <w:szCs w:val="28"/>
          <w:lang w:val="en-GB"/>
        </w:rPr>
        <w:t xml:space="preserve">ositive and </w:t>
      </w:r>
      <w:r w:rsidR="00625111" w:rsidRPr="00727E04">
        <w:rPr>
          <w:rFonts w:ascii="Times New Roman" w:hAnsi="Times New Roman" w:cs="Times New Roman"/>
          <w:sz w:val="28"/>
          <w:szCs w:val="28"/>
          <w:lang w:val="en-GB"/>
        </w:rPr>
        <w:t>n</w:t>
      </w:r>
      <w:r w:rsidRPr="00727E04">
        <w:rPr>
          <w:rFonts w:ascii="Times New Roman" w:hAnsi="Times New Roman" w:cs="Times New Roman"/>
          <w:sz w:val="28"/>
          <w:szCs w:val="28"/>
          <w:lang w:val="en-GB"/>
        </w:rPr>
        <w:t>egative symptoms scale</w:t>
      </w:r>
      <w:r w:rsidR="00706F9D" w:rsidRPr="00727E04">
        <w:rPr>
          <w:rFonts w:ascii="Times New Roman" w:hAnsi="Times New Roman" w:cs="Times New Roman"/>
          <w:sz w:val="28"/>
          <w:szCs w:val="28"/>
          <w:lang w:val="en-GB"/>
        </w:rPr>
        <w:t>;</w:t>
      </w:r>
      <w:r w:rsidRPr="00727E04">
        <w:rPr>
          <w:rFonts w:ascii="Times New Roman" w:hAnsi="Times New Roman" w:cs="Times New Roman"/>
          <w:sz w:val="28"/>
          <w:szCs w:val="28"/>
          <w:lang w:val="en-GB"/>
        </w:rPr>
        <w:t xml:space="preserve"> frontal dysfunction was assessed by Frontal </w:t>
      </w:r>
      <w:r w:rsidR="00706F9D" w:rsidRPr="00727E04">
        <w:rPr>
          <w:rFonts w:ascii="Times New Roman" w:hAnsi="Times New Roman" w:cs="Times New Roman"/>
          <w:sz w:val="28"/>
          <w:szCs w:val="28"/>
          <w:lang w:val="en-GB"/>
        </w:rPr>
        <w:t>A</w:t>
      </w:r>
      <w:r w:rsidRPr="00727E04">
        <w:rPr>
          <w:rFonts w:ascii="Times New Roman" w:hAnsi="Times New Roman" w:cs="Times New Roman"/>
          <w:sz w:val="28"/>
          <w:szCs w:val="28"/>
          <w:lang w:val="en-GB"/>
        </w:rPr>
        <w:t xml:space="preserve">ssessment </w:t>
      </w:r>
      <w:r w:rsidR="00706F9D" w:rsidRPr="00727E04">
        <w:rPr>
          <w:rFonts w:ascii="Times New Roman" w:hAnsi="Times New Roman" w:cs="Times New Roman"/>
          <w:sz w:val="28"/>
          <w:szCs w:val="28"/>
          <w:lang w:val="en-GB"/>
        </w:rPr>
        <w:t>B</w:t>
      </w:r>
      <w:r w:rsidRPr="00727E04">
        <w:rPr>
          <w:rFonts w:ascii="Times New Roman" w:hAnsi="Times New Roman" w:cs="Times New Roman"/>
          <w:sz w:val="28"/>
          <w:szCs w:val="28"/>
          <w:lang w:val="en-GB"/>
        </w:rPr>
        <w:t>attery</w:t>
      </w:r>
      <w:r w:rsidR="00706F9D" w:rsidRPr="00727E04">
        <w:rPr>
          <w:rFonts w:ascii="Times New Roman" w:hAnsi="Times New Roman" w:cs="Times New Roman"/>
          <w:sz w:val="28"/>
          <w:szCs w:val="28"/>
          <w:lang w:val="en-GB"/>
        </w:rPr>
        <w:t xml:space="preserve"> (FAB)</w:t>
      </w:r>
      <w:r w:rsidRPr="00727E04">
        <w:rPr>
          <w:rFonts w:ascii="Times New Roman" w:hAnsi="Times New Roman" w:cs="Times New Roman"/>
          <w:sz w:val="28"/>
          <w:szCs w:val="28"/>
          <w:lang w:val="en-GB"/>
        </w:rPr>
        <w:t xml:space="preserve">. </w:t>
      </w:r>
      <w:r w:rsidR="00706F9D" w:rsidRPr="00727E04">
        <w:rPr>
          <w:rFonts w:ascii="Times New Roman" w:hAnsi="Times New Roman" w:cs="Times New Roman"/>
          <w:sz w:val="28"/>
          <w:szCs w:val="28"/>
          <w:lang w:val="en-GB"/>
        </w:rPr>
        <w:t xml:space="preserve">The </w:t>
      </w:r>
      <w:r w:rsidRPr="00727E04">
        <w:rPr>
          <w:rFonts w:ascii="Times New Roman" w:hAnsi="Times New Roman" w:cs="Times New Roman"/>
          <w:sz w:val="28"/>
          <w:szCs w:val="28"/>
          <w:lang w:val="en-GB"/>
        </w:rPr>
        <w:t xml:space="preserve">Shapiro-Wilk test was used to assess the normality of distribution. The results of immunological tests were presented as medians with </w:t>
      </w:r>
      <w:r w:rsidR="00706F9D" w:rsidRPr="00727E04">
        <w:rPr>
          <w:rFonts w:ascii="Times New Roman" w:hAnsi="Times New Roman" w:cs="Times New Roman"/>
          <w:sz w:val="28"/>
          <w:szCs w:val="28"/>
          <w:lang w:val="en-GB"/>
        </w:rPr>
        <w:t xml:space="preserve">an </w:t>
      </w:r>
      <w:r w:rsidRPr="00727E04">
        <w:rPr>
          <w:rFonts w:ascii="Times New Roman" w:hAnsi="Times New Roman" w:cs="Times New Roman"/>
          <w:sz w:val="28"/>
          <w:szCs w:val="28"/>
          <w:lang w:val="en-GB"/>
        </w:rPr>
        <w:t>interquartile range</w:t>
      </w:r>
      <w:r w:rsidR="00706F9D" w:rsidRPr="00727E04">
        <w:rPr>
          <w:rFonts w:ascii="Times New Roman" w:hAnsi="Times New Roman" w:cs="Times New Roman"/>
          <w:sz w:val="28"/>
          <w:szCs w:val="28"/>
          <w:lang w:val="en-GB"/>
        </w:rPr>
        <w:t>;</w:t>
      </w:r>
      <w:r w:rsidRPr="00727E04">
        <w:rPr>
          <w:rFonts w:ascii="Times New Roman" w:hAnsi="Times New Roman" w:cs="Times New Roman"/>
          <w:sz w:val="28"/>
          <w:szCs w:val="28"/>
          <w:lang w:val="en-GB"/>
        </w:rPr>
        <w:t xml:space="preserve"> </w:t>
      </w:r>
      <w:r w:rsidR="00706F9D" w:rsidRPr="00727E04">
        <w:rPr>
          <w:rFonts w:ascii="Times New Roman" w:hAnsi="Times New Roman" w:cs="Times New Roman"/>
          <w:sz w:val="28"/>
          <w:szCs w:val="28"/>
          <w:lang w:val="en-GB"/>
        </w:rPr>
        <w:t xml:space="preserve">the </w:t>
      </w:r>
      <w:proofErr w:type="spellStart"/>
      <w:r w:rsidRPr="00727E04">
        <w:rPr>
          <w:rFonts w:ascii="Times New Roman" w:hAnsi="Times New Roman" w:cs="Times New Roman"/>
          <w:sz w:val="28"/>
          <w:szCs w:val="28"/>
          <w:lang w:val="en-GB"/>
        </w:rPr>
        <w:t>Kruskell</w:t>
      </w:r>
      <w:proofErr w:type="spellEnd"/>
      <w:r w:rsidRPr="00727E04">
        <w:rPr>
          <w:rFonts w:ascii="Times New Roman" w:hAnsi="Times New Roman" w:cs="Times New Roman"/>
          <w:sz w:val="28"/>
          <w:szCs w:val="28"/>
          <w:lang w:val="en-GB"/>
        </w:rPr>
        <w:t>-Wallis test was used to assess the significance of differences between groups, with post-hoc</w:t>
      </w:r>
      <w:r w:rsidR="00706F9D" w:rsidRPr="00727E04">
        <w:rPr>
          <w:rFonts w:ascii="Times New Roman" w:hAnsi="Times New Roman" w:cs="Times New Roman"/>
          <w:sz w:val="28"/>
          <w:szCs w:val="28"/>
          <w:lang w:val="en-GB"/>
        </w:rPr>
        <w:t>,</w:t>
      </w:r>
      <w:r w:rsidRPr="00727E04">
        <w:rPr>
          <w:rFonts w:ascii="Times New Roman" w:hAnsi="Times New Roman" w:cs="Times New Roman"/>
          <w:sz w:val="28"/>
          <w:szCs w:val="28"/>
          <w:lang w:val="en-GB"/>
        </w:rPr>
        <w:t xml:space="preserve"> pair-wise comparisons</w:t>
      </w:r>
      <w:r w:rsidR="00706F9D" w:rsidRPr="00727E04">
        <w:rPr>
          <w:rFonts w:ascii="Times New Roman" w:hAnsi="Times New Roman" w:cs="Times New Roman"/>
          <w:sz w:val="28"/>
          <w:szCs w:val="28"/>
          <w:lang w:val="en-GB"/>
        </w:rPr>
        <w:t>,</w:t>
      </w:r>
      <w:r w:rsidRPr="00727E04">
        <w:rPr>
          <w:rFonts w:ascii="Times New Roman" w:hAnsi="Times New Roman" w:cs="Times New Roman"/>
          <w:sz w:val="28"/>
          <w:szCs w:val="28"/>
          <w:lang w:val="en-GB"/>
        </w:rPr>
        <w:t xml:space="preserve"> </w:t>
      </w:r>
      <w:r w:rsidR="00A01D28" w:rsidRPr="00727E04">
        <w:rPr>
          <w:rFonts w:ascii="Times New Roman" w:hAnsi="Times New Roman" w:cs="Times New Roman"/>
          <w:sz w:val="28"/>
          <w:szCs w:val="28"/>
          <w:lang w:val="en-GB"/>
        </w:rPr>
        <w:t xml:space="preserve">conducted </w:t>
      </w:r>
      <w:r w:rsidRPr="00727E04">
        <w:rPr>
          <w:rFonts w:ascii="Times New Roman" w:hAnsi="Times New Roman" w:cs="Times New Roman"/>
          <w:sz w:val="28"/>
          <w:szCs w:val="28"/>
          <w:lang w:val="en-GB"/>
        </w:rPr>
        <w:t xml:space="preserve">using </w:t>
      </w:r>
      <w:r w:rsidR="00706F9D" w:rsidRPr="00727E04">
        <w:rPr>
          <w:rFonts w:ascii="Times New Roman" w:hAnsi="Times New Roman" w:cs="Times New Roman"/>
          <w:sz w:val="28"/>
          <w:szCs w:val="28"/>
          <w:lang w:val="en-GB"/>
        </w:rPr>
        <w:t xml:space="preserve">the </w:t>
      </w:r>
      <w:r w:rsidRPr="00727E04">
        <w:rPr>
          <w:rFonts w:ascii="Times New Roman" w:hAnsi="Times New Roman" w:cs="Times New Roman"/>
          <w:sz w:val="28"/>
          <w:szCs w:val="28"/>
          <w:lang w:val="en-GB"/>
        </w:rPr>
        <w:t xml:space="preserve">Mann-Whitney test. The results of </w:t>
      </w:r>
      <w:r w:rsidR="00706F9D" w:rsidRPr="00727E04">
        <w:rPr>
          <w:rFonts w:ascii="Times New Roman" w:hAnsi="Times New Roman" w:cs="Times New Roman"/>
          <w:sz w:val="28"/>
          <w:szCs w:val="28"/>
          <w:lang w:val="en-GB"/>
        </w:rPr>
        <w:t xml:space="preserve">the </w:t>
      </w:r>
      <w:r w:rsidRPr="00727E04">
        <w:rPr>
          <w:rFonts w:ascii="Times New Roman" w:hAnsi="Times New Roman" w:cs="Times New Roman"/>
          <w:sz w:val="28"/>
          <w:szCs w:val="28"/>
          <w:lang w:val="en-GB"/>
        </w:rPr>
        <w:t xml:space="preserve">clinical assessment were presented as </w:t>
      </w:r>
      <w:r w:rsidR="00A01D28" w:rsidRPr="00727E04">
        <w:rPr>
          <w:rFonts w:ascii="Times New Roman" w:hAnsi="Times New Roman" w:cs="Times New Roman"/>
          <w:sz w:val="28"/>
          <w:szCs w:val="28"/>
          <w:lang w:val="en-GB"/>
        </w:rPr>
        <w:t xml:space="preserve">a </w:t>
      </w:r>
      <w:r w:rsidRPr="00727E04">
        <w:rPr>
          <w:rFonts w:ascii="Times New Roman" w:hAnsi="Times New Roman" w:cs="Times New Roman"/>
          <w:sz w:val="28"/>
          <w:szCs w:val="28"/>
          <w:lang w:val="en-GB"/>
        </w:rPr>
        <w:t>mean ± 95% confidence interval</w:t>
      </w:r>
      <w:r w:rsidR="00706F9D" w:rsidRPr="00727E04">
        <w:rPr>
          <w:rFonts w:ascii="Times New Roman" w:hAnsi="Times New Roman" w:cs="Times New Roman"/>
          <w:sz w:val="28"/>
          <w:szCs w:val="28"/>
          <w:lang w:val="en-GB"/>
        </w:rPr>
        <w:t xml:space="preserve"> and the</w:t>
      </w:r>
      <w:r w:rsidRPr="00727E04">
        <w:rPr>
          <w:rFonts w:ascii="Times New Roman" w:hAnsi="Times New Roman" w:cs="Times New Roman"/>
          <w:sz w:val="28"/>
          <w:szCs w:val="28"/>
          <w:lang w:val="en-GB"/>
        </w:rPr>
        <w:t xml:space="preserve"> Student’s t-test was used to assess the significance of differences. </w:t>
      </w:r>
      <w:r w:rsidR="001C208B" w:rsidRPr="00727E04">
        <w:rPr>
          <w:rFonts w:ascii="Times New Roman" w:hAnsi="Times New Roman" w:cs="Times New Roman"/>
          <w:sz w:val="28"/>
          <w:szCs w:val="28"/>
          <w:lang w:val="en-GB"/>
        </w:rPr>
        <w:t>The f</w:t>
      </w:r>
      <w:r w:rsidRPr="00727E04">
        <w:rPr>
          <w:rFonts w:ascii="Times New Roman" w:hAnsi="Times New Roman" w:cs="Times New Roman"/>
          <w:sz w:val="28"/>
          <w:szCs w:val="28"/>
          <w:lang w:val="en-GB"/>
        </w:rPr>
        <w:t xml:space="preserve">requencies distribution between groups was tested </w:t>
      </w:r>
      <w:r w:rsidR="001C208B" w:rsidRPr="00727E04">
        <w:rPr>
          <w:rFonts w:ascii="Times New Roman" w:hAnsi="Times New Roman" w:cs="Times New Roman"/>
          <w:sz w:val="28"/>
          <w:szCs w:val="28"/>
          <w:lang w:val="en-GB"/>
        </w:rPr>
        <w:t xml:space="preserve">using the </w:t>
      </w:r>
      <w:r w:rsidRPr="00727E04">
        <w:rPr>
          <w:rFonts w:ascii="Times New Roman" w:hAnsi="Times New Roman" w:cs="Times New Roman"/>
          <w:sz w:val="28"/>
          <w:szCs w:val="28"/>
          <w:lang w:val="en-GB"/>
        </w:rPr>
        <w:t>Chi-square test with continuity correction. The differences between groups were considered statistically significant at p &lt;0.05. To estimate the correlations between variables, the Pearson correlation coefficient was used.</w:t>
      </w:r>
    </w:p>
    <w:p w14:paraId="2722D740" w14:textId="365CB77E" w:rsidR="00135341" w:rsidRPr="00727E04" w:rsidRDefault="00135341" w:rsidP="00DB4A66">
      <w:pPr>
        <w:spacing w:after="0" w:line="360" w:lineRule="auto"/>
        <w:ind w:firstLine="709"/>
        <w:jc w:val="both"/>
        <w:rPr>
          <w:rFonts w:ascii="Times New Roman" w:hAnsi="Times New Roman" w:cs="Times New Roman"/>
          <w:sz w:val="28"/>
          <w:szCs w:val="28"/>
          <w:lang w:val="en-GB"/>
        </w:rPr>
      </w:pPr>
      <w:r w:rsidRPr="00727E04">
        <w:rPr>
          <w:rFonts w:ascii="Times New Roman" w:hAnsi="Times New Roman" w:cs="Times New Roman"/>
          <w:b/>
          <w:sz w:val="28"/>
          <w:szCs w:val="28"/>
          <w:lang w:val="en-GB"/>
        </w:rPr>
        <w:t>Results.</w:t>
      </w:r>
      <w:r w:rsidRPr="00727E04">
        <w:rPr>
          <w:rFonts w:ascii="Times New Roman" w:hAnsi="Times New Roman" w:cs="Times New Roman"/>
          <w:sz w:val="28"/>
          <w:szCs w:val="28"/>
          <w:lang w:val="en-GB"/>
        </w:rPr>
        <w:t xml:space="preserve"> Both patient groups had higher than normal levels of CRP and IL-8. There was a significant elevation of circulating immune complexes </w:t>
      </w:r>
      <w:r w:rsidR="005774E3" w:rsidRPr="00727E04">
        <w:rPr>
          <w:rFonts w:ascii="Times New Roman" w:hAnsi="Times New Roman" w:cs="Times New Roman"/>
          <w:sz w:val="28"/>
          <w:szCs w:val="28"/>
          <w:lang w:val="en-GB"/>
        </w:rPr>
        <w:t xml:space="preserve">among </w:t>
      </w:r>
      <w:r w:rsidRPr="00727E04">
        <w:rPr>
          <w:rFonts w:ascii="Times New Roman" w:hAnsi="Times New Roman" w:cs="Times New Roman"/>
          <w:sz w:val="28"/>
          <w:szCs w:val="28"/>
          <w:lang w:val="en-GB"/>
        </w:rPr>
        <w:t xml:space="preserve">patients with continuous </w:t>
      </w:r>
      <w:r w:rsidR="009C6F68" w:rsidRPr="00727E04">
        <w:rPr>
          <w:rFonts w:ascii="Times New Roman" w:hAnsi="Times New Roman" w:cs="Times New Roman"/>
          <w:sz w:val="28"/>
          <w:szCs w:val="28"/>
          <w:lang w:val="en-GB"/>
        </w:rPr>
        <w:t>symptoms of schizophrenia</w:t>
      </w:r>
      <w:r w:rsidR="005774E3" w:rsidRPr="00727E04">
        <w:rPr>
          <w:rFonts w:ascii="Times New Roman" w:hAnsi="Times New Roman" w:cs="Times New Roman"/>
          <w:sz w:val="28"/>
          <w:szCs w:val="28"/>
          <w:lang w:val="en-GB"/>
        </w:rPr>
        <w:t>,</w:t>
      </w:r>
      <w:r w:rsidRPr="00727E04">
        <w:rPr>
          <w:rFonts w:ascii="Times New Roman" w:hAnsi="Times New Roman" w:cs="Times New Roman"/>
          <w:sz w:val="28"/>
          <w:szCs w:val="28"/>
          <w:lang w:val="en-GB"/>
        </w:rPr>
        <w:t xml:space="preserve"> compar</w:t>
      </w:r>
      <w:r w:rsidR="005774E3" w:rsidRPr="00727E04">
        <w:rPr>
          <w:rFonts w:ascii="Times New Roman" w:hAnsi="Times New Roman" w:cs="Times New Roman"/>
          <w:sz w:val="28"/>
          <w:szCs w:val="28"/>
          <w:lang w:val="en-GB"/>
        </w:rPr>
        <w:t>ed</w:t>
      </w:r>
      <w:r w:rsidRPr="00727E04">
        <w:rPr>
          <w:rFonts w:ascii="Times New Roman" w:hAnsi="Times New Roman" w:cs="Times New Roman"/>
          <w:sz w:val="28"/>
          <w:szCs w:val="28"/>
          <w:lang w:val="en-GB"/>
        </w:rPr>
        <w:t xml:space="preserve"> to patients with episodic </w:t>
      </w:r>
      <w:r w:rsidR="009C6F68" w:rsidRPr="00727E04">
        <w:rPr>
          <w:rFonts w:ascii="Times New Roman" w:hAnsi="Times New Roman" w:cs="Times New Roman"/>
          <w:sz w:val="28"/>
          <w:szCs w:val="28"/>
          <w:lang w:val="en-GB"/>
        </w:rPr>
        <w:t xml:space="preserve">symptoms </w:t>
      </w:r>
      <w:r w:rsidRPr="00727E04">
        <w:rPr>
          <w:rFonts w:ascii="Times New Roman" w:hAnsi="Times New Roman" w:cs="Times New Roman"/>
          <w:sz w:val="28"/>
          <w:szCs w:val="28"/>
          <w:lang w:val="en-GB"/>
        </w:rPr>
        <w:t xml:space="preserve">and healthy controls. Levels of CD45+CD3+ lymphocytes (T-cells) differed between clinical groups, with higher values </w:t>
      </w:r>
      <w:r w:rsidR="009C6F68" w:rsidRPr="00727E04">
        <w:rPr>
          <w:rFonts w:ascii="Times New Roman" w:hAnsi="Times New Roman" w:cs="Times New Roman"/>
          <w:sz w:val="28"/>
          <w:szCs w:val="28"/>
          <w:lang w:val="en-GB"/>
        </w:rPr>
        <w:t>identified among patients with</w:t>
      </w:r>
      <w:r w:rsidR="005774E3" w:rsidRPr="00727E04">
        <w:rPr>
          <w:rFonts w:ascii="Times New Roman" w:hAnsi="Times New Roman" w:cs="Times New Roman"/>
          <w:sz w:val="28"/>
          <w:szCs w:val="28"/>
          <w:lang w:val="en-GB"/>
        </w:rPr>
        <w:t xml:space="preserve"> </w:t>
      </w:r>
      <w:r w:rsidRPr="00727E04">
        <w:rPr>
          <w:rFonts w:ascii="Times New Roman" w:hAnsi="Times New Roman" w:cs="Times New Roman"/>
          <w:sz w:val="28"/>
          <w:szCs w:val="28"/>
          <w:lang w:val="en-GB"/>
        </w:rPr>
        <w:t xml:space="preserve">episodic </w:t>
      </w:r>
      <w:r w:rsidR="009C6F68" w:rsidRPr="00727E04">
        <w:rPr>
          <w:rFonts w:ascii="Times New Roman" w:hAnsi="Times New Roman" w:cs="Times New Roman"/>
          <w:sz w:val="28"/>
          <w:szCs w:val="28"/>
          <w:lang w:val="en-GB"/>
        </w:rPr>
        <w:t>symptoms</w:t>
      </w:r>
      <w:r w:rsidRPr="00727E04">
        <w:rPr>
          <w:rFonts w:ascii="Times New Roman" w:hAnsi="Times New Roman" w:cs="Times New Roman"/>
          <w:sz w:val="28"/>
          <w:szCs w:val="28"/>
          <w:lang w:val="en-GB"/>
        </w:rPr>
        <w:t xml:space="preserve"> and lower </w:t>
      </w:r>
      <w:r w:rsidR="005774E3" w:rsidRPr="00727E04">
        <w:rPr>
          <w:rFonts w:ascii="Times New Roman" w:hAnsi="Times New Roman" w:cs="Times New Roman"/>
          <w:sz w:val="28"/>
          <w:szCs w:val="28"/>
          <w:lang w:val="en-GB"/>
        </w:rPr>
        <w:t xml:space="preserve">values </w:t>
      </w:r>
      <w:r w:rsidR="00D61CC5" w:rsidRPr="00727E04">
        <w:rPr>
          <w:rFonts w:ascii="Times New Roman" w:hAnsi="Times New Roman" w:cs="Times New Roman"/>
          <w:sz w:val="28"/>
          <w:szCs w:val="28"/>
          <w:lang w:val="en-GB"/>
        </w:rPr>
        <w:t>among those with</w:t>
      </w:r>
      <w:r w:rsidRPr="00727E04">
        <w:rPr>
          <w:rFonts w:ascii="Times New Roman" w:hAnsi="Times New Roman" w:cs="Times New Roman"/>
          <w:sz w:val="28"/>
          <w:szCs w:val="28"/>
          <w:lang w:val="en-GB"/>
        </w:rPr>
        <w:t xml:space="preserve"> continuous </w:t>
      </w:r>
      <w:r w:rsidR="00D61CC5" w:rsidRPr="00727E04">
        <w:rPr>
          <w:rFonts w:ascii="Times New Roman" w:hAnsi="Times New Roman" w:cs="Times New Roman"/>
          <w:sz w:val="28"/>
          <w:szCs w:val="28"/>
          <w:lang w:val="en-GB"/>
        </w:rPr>
        <w:t>symptoms</w:t>
      </w:r>
      <w:r w:rsidRPr="00727E04">
        <w:rPr>
          <w:rFonts w:ascii="Times New Roman" w:hAnsi="Times New Roman" w:cs="Times New Roman"/>
          <w:sz w:val="28"/>
          <w:szCs w:val="28"/>
          <w:lang w:val="en-GB"/>
        </w:rPr>
        <w:t xml:space="preserve">. </w:t>
      </w:r>
      <w:r w:rsidR="005774E3" w:rsidRPr="00727E04">
        <w:rPr>
          <w:rFonts w:ascii="Times New Roman" w:hAnsi="Times New Roman" w:cs="Times New Roman"/>
          <w:sz w:val="28"/>
          <w:szCs w:val="28"/>
          <w:lang w:val="en-GB"/>
        </w:rPr>
        <w:t>In addition</w:t>
      </w:r>
      <w:r w:rsidRPr="00727E04">
        <w:rPr>
          <w:rFonts w:ascii="Times New Roman" w:hAnsi="Times New Roman" w:cs="Times New Roman"/>
          <w:sz w:val="28"/>
          <w:szCs w:val="28"/>
          <w:lang w:val="en-GB"/>
        </w:rPr>
        <w:t xml:space="preserve">, patients with episodic </w:t>
      </w:r>
      <w:r w:rsidR="00A01D28" w:rsidRPr="00727E04">
        <w:rPr>
          <w:rFonts w:ascii="Times New Roman" w:hAnsi="Times New Roman" w:cs="Times New Roman"/>
          <w:sz w:val="28"/>
          <w:szCs w:val="28"/>
          <w:lang w:val="en-GB"/>
        </w:rPr>
        <w:t xml:space="preserve">symptoms </w:t>
      </w:r>
      <w:r w:rsidRPr="00727E04">
        <w:rPr>
          <w:rFonts w:ascii="Times New Roman" w:hAnsi="Times New Roman" w:cs="Times New Roman"/>
          <w:sz w:val="28"/>
          <w:szCs w:val="28"/>
          <w:lang w:val="en-GB"/>
        </w:rPr>
        <w:t xml:space="preserve">had significantly increased levels of CD45+CD3+CD4+CD25+CD127+ regulatory T-cells. Finally, the level of CD45+CD3-CD19+ B-cells was significantly higher </w:t>
      </w:r>
      <w:r w:rsidR="005774E3" w:rsidRPr="00727E04">
        <w:rPr>
          <w:rFonts w:ascii="Times New Roman" w:hAnsi="Times New Roman" w:cs="Times New Roman"/>
          <w:sz w:val="28"/>
          <w:szCs w:val="28"/>
          <w:lang w:val="en-GB"/>
        </w:rPr>
        <w:t>among</w:t>
      </w:r>
      <w:r w:rsidRPr="00727E04">
        <w:rPr>
          <w:rFonts w:ascii="Times New Roman" w:hAnsi="Times New Roman" w:cs="Times New Roman"/>
          <w:sz w:val="28"/>
          <w:szCs w:val="28"/>
          <w:lang w:val="en-GB"/>
        </w:rPr>
        <w:t xml:space="preserve"> patients with continuous </w:t>
      </w:r>
      <w:r w:rsidR="008E40E3" w:rsidRPr="00727E04">
        <w:rPr>
          <w:rFonts w:ascii="Times New Roman" w:hAnsi="Times New Roman" w:cs="Times New Roman"/>
          <w:sz w:val="28"/>
          <w:szCs w:val="28"/>
          <w:lang w:val="en-GB"/>
        </w:rPr>
        <w:t xml:space="preserve">symptoms </w:t>
      </w:r>
      <w:r w:rsidRPr="00727E04">
        <w:rPr>
          <w:rFonts w:ascii="Times New Roman" w:hAnsi="Times New Roman" w:cs="Times New Roman"/>
          <w:sz w:val="28"/>
          <w:szCs w:val="28"/>
          <w:lang w:val="en-GB"/>
        </w:rPr>
        <w:t xml:space="preserve">vs. patients with episodic </w:t>
      </w:r>
      <w:r w:rsidR="008E40E3" w:rsidRPr="00727E04">
        <w:rPr>
          <w:rFonts w:ascii="Times New Roman" w:hAnsi="Times New Roman" w:cs="Times New Roman"/>
          <w:sz w:val="28"/>
          <w:szCs w:val="28"/>
          <w:lang w:val="en-GB"/>
        </w:rPr>
        <w:t>symptoms</w:t>
      </w:r>
      <w:r w:rsidRPr="00727E04">
        <w:rPr>
          <w:rFonts w:ascii="Times New Roman" w:hAnsi="Times New Roman" w:cs="Times New Roman"/>
          <w:sz w:val="28"/>
          <w:szCs w:val="28"/>
          <w:lang w:val="en-GB"/>
        </w:rPr>
        <w:t xml:space="preserve"> and </w:t>
      </w:r>
      <w:r w:rsidR="005774E3" w:rsidRPr="00727E04">
        <w:rPr>
          <w:rFonts w:ascii="Times New Roman" w:hAnsi="Times New Roman" w:cs="Times New Roman"/>
          <w:sz w:val="28"/>
          <w:szCs w:val="28"/>
          <w:lang w:val="en-GB"/>
        </w:rPr>
        <w:t xml:space="preserve">the </w:t>
      </w:r>
      <w:r w:rsidRPr="00727E04">
        <w:rPr>
          <w:rFonts w:ascii="Times New Roman" w:hAnsi="Times New Roman" w:cs="Times New Roman"/>
          <w:sz w:val="28"/>
          <w:szCs w:val="28"/>
          <w:lang w:val="en-GB"/>
        </w:rPr>
        <w:t xml:space="preserve">control groups. Markers of activation of humoral immunity were associated with the severity of frontal disorders in these patients. </w:t>
      </w:r>
    </w:p>
    <w:p w14:paraId="7EA88AF6" w14:textId="161E8BC2" w:rsidR="00135341" w:rsidRPr="00727E04" w:rsidRDefault="00135341" w:rsidP="00DB4A66">
      <w:pPr>
        <w:spacing w:after="0" w:line="360" w:lineRule="auto"/>
        <w:ind w:firstLine="709"/>
        <w:jc w:val="both"/>
        <w:rPr>
          <w:rFonts w:ascii="Times New Roman" w:hAnsi="Times New Roman" w:cs="Times New Roman"/>
          <w:sz w:val="28"/>
          <w:szCs w:val="28"/>
          <w:lang w:val="en-GB"/>
        </w:rPr>
      </w:pPr>
      <w:r w:rsidRPr="00727E04">
        <w:rPr>
          <w:rFonts w:ascii="Times New Roman" w:hAnsi="Times New Roman" w:cs="Times New Roman"/>
          <w:b/>
          <w:sz w:val="28"/>
          <w:szCs w:val="28"/>
          <w:lang w:val="en-GB"/>
        </w:rPr>
        <w:t>Discussion.</w:t>
      </w:r>
      <w:r w:rsidRPr="00727E04">
        <w:rPr>
          <w:rFonts w:ascii="Times New Roman" w:hAnsi="Times New Roman" w:cs="Times New Roman"/>
          <w:sz w:val="28"/>
          <w:szCs w:val="28"/>
          <w:lang w:val="en-GB"/>
        </w:rPr>
        <w:t xml:space="preserve"> Comprehensive data on the serum level of cytokines</w:t>
      </w:r>
      <w:r w:rsidR="00A01D28" w:rsidRPr="00727E04">
        <w:rPr>
          <w:rFonts w:ascii="Times New Roman" w:hAnsi="Times New Roman" w:cs="Times New Roman"/>
          <w:sz w:val="28"/>
          <w:szCs w:val="28"/>
          <w:lang w:val="en-GB"/>
        </w:rPr>
        <w:t xml:space="preserve"> and</w:t>
      </w:r>
      <w:r w:rsidRPr="00727E04">
        <w:rPr>
          <w:rFonts w:ascii="Times New Roman" w:hAnsi="Times New Roman" w:cs="Times New Roman"/>
          <w:sz w:val="28"/>
          <w:szCs w:val="28"/>
          <w:lang w:val="en-GB"/>
        </w:rPr>
        <w:t xml:space="preserve"> the parameters of adaptive immunity </w:t>
      </w:r>
      <w:r w:rsidR="00A01A59" w:rsidRPr="00727E04">
        <w:rPr>
          <w:rFonts w:ascii="Times New Roman" w:hAnsi="Times New Roman" w:cs="Times New Roman"/>
          <w:sz w:val="28"/>
          <w:szCs w:val="28"/>
          <w:lang w:val="en-GB"/>
        </w:rPr>
        <w:t xml:space="preserve">among </w:t>
      </w:r>
      <w:r w:rsidR="00A01D28" w:rsidRPr="00727E04">
        <w:rPr>
          <w:rFonts w:ascii="Times New Roman" w:hAnsi="Times New Roman" w:cs="Times New Roman"/>
          <w:sz w:val="28"/>
          <w:szCs w:val="28"/>
          <w:lang w:val="en-GB"/>
        </w:rPr>
        <w:t>individuals</w:t>
      </w:r>
      <w:r w:rsidR="00A01A59" w:rsidRPr="00727E04">
        <w:rPr>
          <w:rFonts w:ascii="Times New Roman" w:hAnsi="Times New Roman" w:cs="Times New Roman"/>
          <w:sz w:val="28"/>
          <w:szCs w:val="28"/>
          <w:lang w:val="en-GB"/>
        </w:rPr>
        <w:t xml:space="preserve"> with</w:t>
      </w:r>
      <w:r w:rsidRPr="00727E04">
        <w:rPr>
          <w:rFonts w:ascii="Times New Roman" w:hAnsi="Times New Roman" w:cs="Times New Roman"/>
          <w:sz w:val="28"/>
          <w:szCs w:val="28"/>
          <w:lang w:val="en-GB"/>
        </w:rPr>
        <w:t xml:space="preserve"> continuous schizophrenia</w:t>
      </w:r>
      <w:r w:rsidR="00A01D28" w:rsidRPr="00727E04">
        <w:rPr>
          <w:rFonts w:ascii="Times New Roman" w:hAnsi="Times New Roman" w:cs="Times New Roman"/>
          <w:sz w:val="28"/>
          <w:szCs w:val="28"/>
          <w:lang w:val="en-GB"/>
        </w:rPr>
        <w:t>,</w:t>
      </w:r>
      <w:r w:rsidRPr="00727E04">
        <w:rPr>
          <w:rFonts w:ascii="Times New Roman" w:hAnsi="Times New Roman" w:cs="Times New Roman"/>
          <w:sz w:val="28"/>
          <w:szCs w:val="28"/>
          <w:lang w:val="en-GB"/>
        </w:rPr>
        <w:t xml:space="preserve"> </w:t>
      </w:r>
      <w:r w:rsidR="00A01A59" w:rsidRPr="00727E04">
        <w:rPr>
          <w:rFonts w:ascii="Times New Roman" w:hAnsi="Times New Roman" w:cs="Times New Roman"/>
          <w:sz w:val="28"/>
          <w:szCs w:val="28"/>
          <w:lang w:val="en-GB"/>
        </w:rPr>
        <w:t>by</w:t>
      </w:r>
      <w:r w:rsidRPr="00727E04">
        <w:rPr>
          <w:rFonts w:ascii="Times New Roman" w:hAnsi="Times New Roman" w:cs="Times New Roman"/>
          <w:sz w:val="28"/>
          <w:szCs w:val="28"/>
          <w:lang w:val="en-GB"/>
        </w:rPr>
        <w:t xml:space="preserve"> comparison with </w:t>
      </w:r>
      <w:r w:rsidR="00A01A59" w:rsidRPr="00727E04">
        <w:rPr>
          <w:rFonts w:ascii="Times New Roman" w:hAnsi="Times New Roman" w:cs="Times New Roman"/>
          <w:sz w:val="28"/>
          <w:szCs w:val="28"/>
          <w:lang w:val="en-GB"/>
        </w:rPr>
        <w:t>patients with</w:t>
      </w:r>
      <w:r w:rsidRPr="00727E04">
        <w:rPr>
          <w:rFonts w:ascii="Times New Roman" w:hAnsi="Times New Roman" w:cs="Times New Roman"/>
          <w:sz w:val="28"/>
          <w:szCs w:val="28"/>
          <w:lang w:val="en-GB"/>
        </w:rPr>
        <w:t xml:space="preserve"> episodic </w:t>
      </w:r>
      <w:r w:rsidR="00A01A59" w:rsidRPr="00727E04">
        <w:rPr>
          <w:rFonts w:ascii="Times New Roman" w:hAnsi="Times New Roman" w:cs="Times New Roman"/>
          <w:sz w:val="28"/>
          <w:szCs w:val="28"/>
          <w:lang w:val="en-GB"/>
        </w:rPr>
        <w:t>schizophrenia,</w:t>
      </w:r>
      <w:r w:rsidRPr="00727E04">
        <w:rPr>
          <w:rFonts w:ascii="Times New Roman" w:hAnsi="Times New Roman" w:cs="Times New Roman"/>
          <w:sz w:val="28"/>
          <w:szCs w:val="28"/>
          <w:lang w:val="en-GB"/>
        </w:rPr>
        <w:t xml:space="preserve"> are practically absent in </w:t>
      </w:r>
      <w:r w:rsidRPr="00727E04">
        <w:rPr>
          <w:rFonts w:ascii="Times New Roman" w:hAnsi="Times New Roman" w:cs="Times New Roman"/>
          <w:sz w:val="28"/>
          <w:szCs w:val="28"/>
          <w:lang w:val="en-GB"/>
        </w:rPr>
        <w:lastRenderedPageBreak/>
        <w:t xml:space="preserve">the literature. We have shown that </w:t>
      </w:r>
      <w:r w:rsidR="00D15BE2" w:rsidRPr="00727E04">
        <w:rPr>
          <w:rFonts w:ascii="Times New Roman" w:hAnsi="Times New Roman" w:cs="Times New Roman"/>
          <w:sz w:val="28"/>
          <w:szCs w:val="28"/>
          <w:lang w:val="en-GB"/>
        </w:rPr>
        <w:t>among those with</w:t>
      </w:r>
      <w:r w:rsidRPr="00727E04">
        <w:rPr>
          <w:rFonts w:ascii="Times New Roman" w:hAnsi="Times New Roman" w:cs="Times New Roman"/>
          <w:sz w:val="28"/>
          <w:szCs w:val="28"/>
          <w:lang w:val="en-GB"/>
        </w:rPr>
        <w:t xml:space="preserve"> continuous schizophrenia, there are signs of systemic inflammation and chronic activation of the adaptive humoral immune response, while </w:t>
      </w:r>
      <w:r w:rsidR="00784194" w:rsidRPr="00727E04">
        <w:rPr>
          <w:rFonts w:ascii="Times New Roman" w:hAnsi="Times New Roman" w:cs="Times New Roman"/>
          <w:sz w:val="28"/>
          <w:szCs w:val="28"/>
          <w:lang w:val="en-GB"/>
        </w:rPr>
        <w:t xml:space="preserve">among patients with </w:t>
      </w:r>
      <w:r w:rsidRPr="00727E04">
        <w:rPr>
          <w:rFonts w:ascii="Times New Roman" w:hAnsi="Times New Roman" w:cs="Times New Roman"/>
          <w:sz w:val="28"/>
          <w:szCs w:val="28"/>
          <w:lang w:val="en-GB"/>
        </w:rPr>
        <w:t xml:space="preserve">episodic </w:t>
      </w:r>
      <w:r w:rsidR="00784194" w:rsidRPr="00727E04">
        <w:rPr>
          <w:rFonts w:ascii="Times New Roman" w:hAnsi="Times New Roman" w:cs="Times New Roman"/>
          <w:sz w:val="28"/>
          <w:szCs w:val="28"/>
          <w:lang w:val="en-GB"/>
        </w:rPr>
        <w:t>symptoms</w:t>
      </w:r>
      <w:r w:rsidRPr="00727E04">
        <w:rPr>
          <w:rFonts w:ascii="Times New Roman" w:hAnsi="Times New Roman" w:cs="Times New Roman"/>
          <w:sz w:val="28"/>
          <w:szCs w:val="28"/>
          <w:lang w:val="en-GB"/>
        </w:rPr>
        <w:t xml:space="preserve"> of the disease</w:t>
      </w:r>
      <w:r w:rsidR="00784194" w:rsidRPr="00727E04">
        <w:rPr>
          <w:rFonts w:ascii="Times New Roman" w:hAnsi="Times New Roman" w:cs="Times New Roman"/>
          <w:sz w:val="28"/>
          <w:szCs w:val="28"/>
          <w:lang w:val="en-GB"/>
        </w:rPr>
        <w:t>,</w:t>
      </w:r>
      <w:r w:rsidRPr="00727E04">
        <w:rPr>
          <w:rFonts w:ascii="Times New Roman" w:hAnsi="Times New Roman" w:cs="Times New Roman"/>
          <w:sz w:val="28"/>
          <w:szCs w:val="28"/>
          <w:lang w:val="en-GB"/>
        </w:rPr>
        <w:t xml:space="preserve"> there are signs of systemic inflammation and </w:t>
      </w:r>
      <w:r w:rsidR="00784194" w:rsidRPr="00727E04">
        <w:rPr>
          <w:rFonts w:ascii="Times New Roman" w:hAnsi="Times New Roman" w:cs="Times New Roman"/>
          <w:sz w:val="28"/>
          <w:szCs w:val="28"/>
          <w:lang w:val="en-GB"/>
        </w:rPr>
        <w:t xml:space="preserve">certain </w:t>
      </w:r>
      <w:r w:rsidRPr="00727E04">
        <w:rPr>
          <w:rFonts w:ascii="Times New Roman" w:hAnsi="Times New Roman" w:cs="Times New Roman"/>
          <w:sz w:val="28"/>
          <w:szCs w:val="28"/>
          <w:lang w:val="en-GB"/>
        </w:rPr>
        <w:t xml:space="preserve">activation of cell-mediated immunity, without significant changes in the humoral link of adaptive immunity. </w:t>
      </w:r>
    </w:p>
    <w:p w14:paraId="22E801F8" w14:textId="68D8F34B" w:rsidR="00135341" w:rsidRPr="00727E04" w:rsidRDefault="00135341" w:rsidP="00DB4A66">
      <w:pPr>
        <w:spacing w:after="0" w:line="360" w:lineRule="auto"/>
        <w:ind w:firstLine="709"/>
        <w:jc w:val="both"/>
        <w:rPr>
          <w:rFonts w:ascii="Times New Roman" w:hAnsi="Times New Roman" w:cs="Times New Roman"/>
          <w:sz w:val="28"/>
          <w:szCs w:val="28"/>
          <w:lang w:val="en-GB"/>
        </w:rPr>
      </w:pPr>
      <w:r w:rsidRPr="00727E04">
        <w:rPr>
          <w:rFonts w:ascii="Times New Roman" w:hAnsi="Times New Roman" w:cs="Times New Roman"/>
          <w:b/>
          <w:sz w:val="28"/>
          <w:szCs w:val="28"/>
          <w:lang w:val="en-GB"/>
        </w:rPr>
        <w:t>Conclusion.</w:t>
      </w:r>
      <w:r w:rsidRPr="00727E04">
        <w:rPr>
          <w:rFonts w:ascii="Times New Roman" w:hAnsi="Times New Roman" w:cs="Times New Roman"/>
          <w:sz w:val="28"/>
          <w:szCs w:val="28"/>
          <w:lang w:val="en-GB"/>
        </w:rPr>
        <w:t xml:space="preserve"> More studies are needed, but the data obtained in this study are important for subsequent clinical studies of new treatment methods</w:t>
      </w:r>
      <w:r w:rsidR="00784194" w:rsidRPr="00727E04">
        <w:rPr>
          <w:rFonts w:ascii="Times New Roman" w:hAnsi="Times New Roman" w:cs="Times New Roman"/>
          <w:sz w:val="28"/>
          <w:szCs w:val="28"/>
          <w:lang w:val="en-GB"/>
        </w:rPr>
        <w:t>,</w:t>
      </w:r>
      <w:r w:rsidRPr="00727E04">
        <w:rPr>
          <w:rFonts w:ascii="Times New Roman" w:hAnsi="Times New Roman" w:cs="Times New Roman"/>
          <w:sz w:val="28"/>
          <w:szCs w:val="28"/>
          <w:lang w:val="en-GB"/>
        </w:rPr>
        <w:t xml:space="preserve"> based on various immunophenotypes of schizophrenia.</w:t>
      </w:r>
    </w:p>
    <w:p w14:paraId="4A964EEE" w14:textId="77777777" w:rsidR="00A97A51" w:rsidRPr="006E7460" w:rsidRDefault="00A97A51" w:rsidP="00DB4A66">
      <w:pPr>
        <w:spacing w:after="0" w:line="360" w:lineRule="auto"/>
        <w:jc w:val="both"/>
        <w:rPr>
          <w:rFonts w:ascii="Times New Roman" w:hAnsi="Times New Roman" w:cs="Times New Roman"/>
          <w:b/>
          <w:sz w:val="28"/>
          <w:szCs w:val="28"/>
          <w:lang w:val="en-US"/>
        </w:rPr>
      </w:pPr>
    </w:p>
    <w:p w14:paraId="000415B4" w14:textId="6C8A47FE" w:rsidR="00135341" w:rsidRPr="00FB5667" w:rsidRDefault="00A97A51" w:rsidP="00FB5667">
      <w:pPr>
        <w:spacing w:after="0" w:line="360" w:lineRule="auto"/>
        <w:jc w:val="both"/>
        <w:rPr>
          <w:rFonts w:ascii="Times New Roman" w:hAnsi="Times New Roman" w:cs="Times New Roman"/>
          <w:sz w:val="28"/>
          <w:szCs w:val="28"/>
          <w:lang w:val="en-GB"/>
        </w:rPr>
      </w:pPr>
      <w:r w:rsidRPr="00727E04">
        <w:rPr>
          <w:rFonts w:ascii="Times New Roman" w:hAnsi="Times New Roman" w:cs="Times New Roman"/>
          <w:b/>
          <w:sz w:val="28"/>
          <w:szCs w:val="28"/>
          <w:lang w:val="en-GB"/>
        </w:rPr>
        <w:t>Keywords.</w:t>
      </w:r>
      <w:r w:rsidRPr="00727E04">
        <w:rPr>
          <w:rFonts w:ascii="Times New Roman" w:hAnsi="Times New Roman" w:cs="Times New Roman"/>
          <w:sz w:val="28"/>
          <w:szCs w:val="28"/>
          <w:lang w:val="en-GB"/>
        </w:rPr>
        <w:t xml:space="preserve"> Adaptive immunity, cytokines, inflammation, innate immunity, schizophrenia.</w:t>
      </w:r>
    </w:p>
    <w:p w14:paraId="552CB727" w14:textId="77777777" w:rsidR="00DB4A66" w:rsidRPr="00262054" w:rsidRDefault="00DB4A66" w:rsidP="00DB4A66">
      <w:pPr>
        <w:spacing w:after="0" w:line="360" w:lineRule="auto"/>
        <w:jc w:val="both"/>
        <w:rPr>
          <w:rFonts w:ascii="Times New Roman" w:hAnsi="Times New Roman" w:cs="Times New Roman"/>
          <w:b/>
          <w:sz w:val="28"/>
          <w:szCs w:val="28"/>
        </w:rPr>
      </w:pPr>
    </w:p>
    <w:p w14:paraId="496E8A6C" w14:textId="7EFD4428" w:rsidR="00C51EB3" w:rsidRPr="00727E04" w:rsidRDefault="00C51EB3" w:rsidP="00DB4A66">
      <w:pPr>
        <w:spacing w:after="0" w:line="360" w:lineRule="auto"/>
        <w:jc w:val="both"/>
        <w:rPr>
          <w:rFonts w:ascii="Times New Roman" w:hAnsi="Times New Roman" w:cs="Times New Roman"/>
          <w:b/>
          <w:sz w:val="28"/>
          <w:szCs w:val="28"/>
          <w:lang w:val="en-GB"/>
        </w:rPr>
      </w:pPr>
      <w:r w:rsidRPr="00727E04">
        <w:rPr>
          <w:rFonts w:ascii="Times New Roman" w:hAnsi="Times New Roman" w:cs="Times New Roman"/>
          <w:b/>
          <w:sz w:val="28"/>
          <w:szCs w:val="28"/>
          <w:lang w:val="en-GB"/>
        </w:rPr>
        <w:t>Introduction.</w:t>
      </w:r>
    </w:p>
    <w:p w14:paraId="30C13950" w14:textId="10D12836" w:rsidR="00C51EB3" w:rsidRPr="00727E04" w:rsidRDefault="00C51EB3" w:rsidP="00DB4A66">
      <w:pPr>
        <w:spacing w:after="0" w:line="360" w:lineRule="auto"/>
        <w:ind w:firstLine="709"/>
        <w:jc w:val="both"/>
        <w:rPr>
          <w:rFonts w:ascii="Times New Roman" w:hAnsi="Times New Roman" w:cs="Times New Roman"/>
          <w:sz w:val="28"/>
          <w:szCs w:val="28"/>
          <w:lang w:val="en-GB"/>
        </w:rPr>
      </w:pPr>
      <w:r w:rsidRPr="00727E04">
        <w:rPr>
          <w:rFonts w:ascii="Times New Roman" w:hAnsi="Times New Roman" w:cs="Times New Roman"/>
          <w:sz w:val="28"/>
          <w:szCs w:val="28"/>
          <w:lang w:val="en-GB"/>
        </w:rPr>
        <w:t>Schizophrenia is a polymorphic mental</w:t>
      </w:r>
      <w:r w:rsidR="00C81FB2" w:rsidRPr="00727E04">
        <w:rPr>
          <w:rFonts w:ascii="Times New Roman" w:hAnsi="Times New Roman" w:cs="Times New Roman"/>
          <w:sz w:val="28"/>
          <w:szCs w:val="28"/>
          <w:lang w:val="en-GB"/>
        </w:rPr>
        <w:t xml:space="preserve"> illness</w:t>
      </w:r>
      <w:r w:rsidR="004A6A50" w:rsidRPr="00727E04">
        <w:rPr>
          <w:rFonts w:ascii="Times New Roman" w:hAnsi="Times New Roman" w:cs="Times New Roman"/>
          <w:sz w:val="28"/>
          <w:szCs w:val="28"/>
          <w:lang w:val="en-GB"/>
        </w:rPr>
        <w:t>,</w:t>
      </w:r>
      <w:r w:rsidRPr="00727E04">
        <w:rPr>
          <w:rFonts w:ascii="Times New Roman" w:hAnsi="Times New Roman" w:cs="Times New Roman"/>
          <w:sz w:val="28"/>
          <w:szCs w:val="28"/>
          <w:lang w:val="en-GB"/>
        </w:rPr>
        <w:t xml:space="preserve"> </w:t>
      </w:r>
      <w:r w:rsidR="008B7B3C" w:rsidRPr="00727E04">
        <w:rPr>
          <w:rFonts w:ascii="Times New Roman" w:hAnsi="Times New Roman" w:cs="Times New Roman"/>
          <w:sz w:val="28"/>
          <w:szCs w:val="28"/>
          <w:lang w:val="en-GB"/>
        </w:rPr>
        <w:t>characterized by</w:t>
      </w:r>
      <w:r w:rsidRPr="00727E04">
        <w:rPr>
          <w:rFonts w:ascii="Times New Roman" w:hAnsi="Times New Roman" w:cs="Times New Roman"/>
          <w:sz w:val="28"/>
          <w:szCs w:val="28"/>
          <w:lang w:val="en-GB"/>
        </w:rPr>
        <w:t xml:space="preserve"> disorders of thinking</w:t>
      </w:r>
      <w:r w:rsidR="008B7B3C" w:rsidRPr="00727E04">
        <w:rPr>
          <w:rFonts w:ascii="Times New Roman" w:hAnsi="Times New Roman" w:cs="Times New Roman"/>
          <w:sz w:val="28"/>
          <w:szCs w:val="28"/>
          <w:lang w:val="en-GB"/>
        </w:rPr>
        <w:t>,</w:t>
      </w:r>
      <w:r w:rsidRPr="00727E04">
        <w:rPr>
          <w:rFonts w:ascii="Times New Roman" w:hAnsi="Times New Roman" w:cs="Times New Roman"/>
          <w:sz w:val="28"/>
          <w:szCs w:val="28"/>
          <w:lang w:val="en-GB"/>
        </w:rPr>
        <w:t xml:space="preserve"> perception, </w:t>
      </w:r>
      <w:r w:rsidR="008B7B3C" w:rsidRPr="00727E04">
        <w:rPr>
          <w:rFonts w:ascii="Times New Roman" w:hAnsi="Times New Roman" w:cs="Times New Roman"/>
          <w:sz w:val="28"/>
          <w:szCs w:val="28"/>
          <w:lang w:val="en-GB"/>
        </w:rPr>
        <w:t>impairments</w:t>
      </w:r>
      <w:r w:rsidRPr="00727E04">
        <w:rPr>
          <w:rFonts w:ascii="Times New Roman" w:hAnsi="Times New Roman" w:cs="Times New Roman"/>
          <w:sz w:val="28"/>
          <w:szCs w:val="28"/>
          <w:lang w:val="en-GB"/>
        </w:rPr>
        <w:t xml:space="preserve"> of memory, attention</w:t>
      </w:r>
      <w:r w:rsidR="008B7B3C" w:rsidRPr="00727E04">
        <w:rPr>
          <w:rFonts w:ascii="Times New Roman" w:hAnsi="Times New Roman" w:cs="Times New Roman"/>
          <w:sz w:val="28"/>
          <w:szCs w:val="28"/>
          <w:lang w:val="en-GB"/>
        </w:rPr>
        <w:t xml:space="preserve"> and</w:t>
      </w:r>
      <w:r w:rsidRPr="00727E04">
        <w:rPr>
          <w:rFonts w:ascii="Times New Roman" w:hAnsi="Times New Roman" w:cs="Times New Roman"/>
          <w:sz w:val="28"/>
          <w:szCs w:val="28"/>
          <w:lang w:val="en-GB"/>
        </w:rPr>
        <w:t xml:space="preserve"> executive functions. The prevalence of schizophrenia in Russia is </w:t>
      </w:r>
      <w:r w:rsidR="00784194" w:rsidRPr="00727E04">
        <w:rPr>
          <w:rFonts w:ascii="Times New Roman" w:hAnsi="Times New Roman" w:cs="Times New Roman"/>
          <w:sz w:val="28"/>
          <w:szCs w:val="28"/>
          <w:lang w:val="en-GB"/>
        </w:rPr>
        <w:t xml:space="preserve">around </w:t>
      </w:r>
      <w:r w:rsidRPr="00727E04">
        <w:rPr>
          <w:rFonts w:ascii="Times New Roman" w:hAnsi="Times New Roman" w:cs="Times New Roman"/>
          <w:sz w:val="28"/>
          <w:szCs w:val="28"/>
          <w:lang w:val="en-GB"/>
        </w:rPr>
        <w:t xml:space="preserve">1%, </w:t>
      </w:r>
      <w:r w:rsidR="008B7B3C" w:rsidRPr="00727E04">
        <w:rPr>
          <w:rFonts w:ascii="Times New Roman" w:hAnsi="Times New Roman" w:cs="Times New Roman"/>
          <w:sz w:val="28"/>
          <w:szCs w:val="28"/>
          <w:lang w:val="en-GB"/>
        </w:rPr>
        <w:t>with most cases among young adults</w:t>
      </w:r>
      <w:r w:rsidRPr="00727E04">
        <w:rPr>
          <w:rFonts w:ascii="Times New Roman" w:hAnsi="Times New Roman" w:cs="Times New Roman"/>
          <w:sz w:val="28"/>
          <w:szCs w:val="28"/>
          <w:lang w:val="en-GB"/>
        </w:rPr>
        <w:t xml:space="preserve"> (peak incidence</w:t>
      </w:r>
      <w:r w:rsidR="00E95A36" w:rsidRPr="00727E04">
        <w:rPr>
          <w:rFonts w:ascii="Times New Roman" w:hAnsi="Times New Roman" w:cs="Times New Roman"/>
          <w:sz w:val="28"/>
          <w:szCs w:val="28"/>
          <w:lang w:val="en-GB"/>
        </w:rPr>
        <w:t>s occur</w:t>
      </w:r>
      <w:r w:rsidRPr="00727E04">
        <w:rPr>
          <w:rFonts w:ascii="Times New Roman" w:hAnsi="Times New Roman" w:cs="Times New Roman"/>
          <w:sz w:val="28"/>
          <w:szCs w:val="28"/>
          <w:lang w:val="en-GB"/>
        </w:rPr>
        <w:t xml:space="preserve"> between</w:t>
      </w:r>
      <w:r w:rsidR="00E95A36" w:rsidRPr="00727E04">
        <w:rPr>
          <w:rFonts w:ascii="Times New Roman" w:hAnsi="Times New Roman" w:cs="Times New Roman"/>
          <w:sz w:val="28"/>
          <w:szCs w:val="28"/>
          <w:lang w:val="en-GB"/>
        </w:rPr>
        <w:t xml:space="preserve"> the ages of</w:t>
      </w:r>
      <w:r w:rsidRPr="00727E04">
        <w:rPr>
          <w:rFonts w:ascii="Times New Roman" w:hAnsi="Times New Roman" w:cs="Times New Roman"/>
          <w:sz w:val="28"/>
          <w:szCs w:val="28"/>
          <w:lang w:val="en-GB"/>
        </w:rPr>
        <w:t xml:space="preserve"> 15 and 35). The socio-economic burden</w:t>
      </w:r>
      <w:r w:rsidR="009D6E8D" w:rsidRPr="00727E04">
        <w:rPr>
          <w:rFonts w:ascii="Times New Roman" w:hAnsi="Times New Roman" w:cs="Times New Roman"/>
          <w:sz w:val="28"/>
          <w:szCs w:val="28"/>
          <w:lang w:val="en-GB"/>
        </w:rPr>
        <w:t>,</w:t>
      </w:r>
      <w:r w:rsidRPr="00727E04">
        <w:rPr>
          <w:rFonts w:ascii="Times New Roman" w:hAnsi="Times New Roman" w:cs="Times New Roman"/>
          <w:sz w:val="28"/>
          <w:szCs w:val="28"/>
          <w:lang w:val="en-GB"/>
        </w:rPr>
        <w:t xml:space="preserve"> associated with </w:t>
      </w:r>
      <w:r w:rsidR="008B7B3C" w:rsidRPr="00727E04">
        <w:rPr>
          <w:rFonts w:ascii="Times New Roman" w:hAnsi="Times New Roman" w:cs="Times New Roman"/>
          <w:sz w:val="28"/>
          <w:szCs w:val="28"/>
          <w:lang w:val="en-GB"/>
        </w:rPr>
        <w:t>schizophrenia</w:t>
      </w:r>
      <w:r w:rsidR="009D6E8D" w:rsidRPr="00727E04">
        <w:rPr>
          <w:rFonts w:ascii="Times New Roman" w:hAnsi="Times New Roman" w:cs="Times New Roman"/>
          <w:sz w:val="28"/>
          <w:szCs w:val="28"/>
          <w:lang w:val="en-GB"/>
        </w:rPr>
        <w:t>,</w:t>
      </w:r>
      <w:r w:rsidR="008B7B3C" w:rsidRPr="00727E04">
        <w:rPr>
          <w:rFonts w:ascii="Times New Roman" w:hAnsi="Times New Roman" w:cs="Times New Roman"/>
          <w:sz w:val="28"/>
          <w:szCs w:val="28"/>
          <w:lang w:val="en-GB"/>
        </w:rPr>
        <w:t xml:space="preserve"> is determined by</w:t>
      </w:r>
      <w:r w:rsidR="000F3C9C" w:rsidRPr="00727E04">
        <w:rPr>
          <w:rFonts w:ascii="Times New Roman" w:hAnsi="Times New Roman" w:cs="Times New Roman"/>
          <w:sz w:val="28"/>
          <w:szCs w:val="28"/>
          <w:lang w:val="en-GB"/>
        </w:rPr>
        <w:t xml:space="preserve"> </w:t>
      </w:r>
      <w:r w:rsidR="00C81FB2" w:rsidRPr="00727E04">
        <w:rPr>
          <w:rFonts w:ascii="Times New Roman" w:hAnsi="Times New Roman" w:cs="Times New Roman"/>
          <w:sz w:val="28"/>
          <w:szCs w:val="28"/>
          <w:lang w:val="en-GB"/>
        </w:rPr>
        <w:t>a</w:t>
      </w:r>
      <w:r w:rsidR="00DF6A10" w:rsidRPr="00727E04">
        <w:rPr>
          <w:rFonts w:ascii="Times New Roman" w:hAnsi="Times New Roman" w:cs="Times New Roman"/>
          <w:sz w:val="28"/>
          <w:szCs w:val="28"/>
          <w:lang w:val="en-GB"/>
        </w:rPr>
        <w:t xml:space="preserve"> </w:t>
      </w:r>
      <w:r w:rsidRPr="00727E04">
        <w:rPr>
          <w:rFonts w:ascii="Times New Roman" w:hAnsi="Times New Roman" w:cs="Times New Roman"/>
          <w:sz w:val="28"/>
          <w:szCs w:val="28"/>
          <w:lang w:val="en-GB"/>
        </w:rPr>
        <w:t xml:space="preserve">high percentage of disability </w:t>
      </w:r>
      <w:r w:rsidR="00DF6A10" w:rsidRPr="00727E04">
        <w:rPr>
          <w:rFonts w:ascii="Times New Roman" w:hAnsi="Times New Roman" w:cs="Times New Roman"/>
          <w:sz w:val="28"/>
          <w:szCs w:val="28"/>
          <w:lang w:val="en-GB"/>
        </w:rPr>
        <w:t xml:space="preserve">and </w:t>
      </w:r>
      <w:r w:rsidR="008B7B3C" w:rsidRPr="00727E04">
        <w:rPr>
          <w:rFonts w:ascii="Times New Roman" w:hAnsi="Times New Roman" w:cs="Times New Roman"/>
          <w:sz w:val="28"/>
          <w:szCs w:val="28"/>
          <w:lang w:val="en-GB"/>
        </w:rPr>
        <w:t xml:space="preserve">by </w:t>
      </w:r>
      <w:r w:rsidRPr="00727E04">
        <w:rPr>
          <w:rFonts w:ascii="Times New Roman" w:hAnsi="Times New Roman" w:cs="Times New Roman"/>
          <w:sz w:val="28"/>
          <w:szCs w:val="28"/>
          <w:lang w:val="en-GB"/>
        </w:rPr>
        <w:t>high cos</w:t>
      </w:r>
      <w:r w:rsidR="00286673" w:rsidRPr="00727E04">
        <w:rPr>
          <w:rFonts w:ascii="Times New Roman" w:hAnsi="Times New Roman" w:cs="Times New Roman"/>
          <w:sz w:val="28"/>
          <w:szCs w:val="28"/>
          <w:lang w:val="en-GB"/>
        </w:rPr>
        <w:t>ts of treatment and maintenance</w:t>
      </w:r>
      <w:r w:rsidRPr="00727E04">
        <w:rPr>
          <w:rFonts w:ascii="Times New Roman" w:hAnsi="Times New Roman" w:cs="Times New Roman"/>
          <w:sz w:val="28"/>
          <w:szCs w:val="28"/>
          <w:lang w:val="en-GB"/>
        </w:rPr>
        <w:t>.</w:t>
      </w:r>
      <w:r w:rsidR="00286673" w:rsidRPr="00727E04">
        <w:rPr>
          <w:rFonts w:ascii="Times New Roman" w:eastAsia="Times New Roman" w:hAnsi="Times New Roman" w:cs="Times New Roman"/>
          <w:color w:val="000000"/>
          <w:sz w:val="28"/>
          <w:szCs w:val="28"/>
          <w:vertAlign w:val="superscript"/>
          <w:lang w:val="en-GB"/>
        </w:rPr>
        <w:t>1</w:t>
      </w:r>
    </w:p>
    <w:p w14:paraId="7FC07100" w14:textId="43004B13" w:rsidR="00C51EB3" w:rsidRPr="00727E04" w:rsidRDefault="008B7B3C" w:rsidP="00DB4A66">
      <w:pPr>
        <w:spacing w:after="0" w:line="360" w:lineRule="auto"/>
        <w:ind w:firstLine="709"/>
        <w:jc w:val="both"/>
        <w:rPr>
          <w:rFonts w:ascii="Times New Roman" w:hAnsi="Times New Roman" w:cs="Times New Roman"/>
          <w:sz w:val="28"/>
          <w:szCs w:val="28"/>
          <w:lang w:val="en-GB"/>
        </w:rPr>
      </w:pPr>
      <w:r w:rsidRPr="00727E04">
        <w:rPr>
          <w:rFonts w:ascii="Times New Roman" w:hAnsi="Times New Roman" w:cs="Times New Roman"/>
          <w:sz w:val="28"/>
          <w:szCs w:val="28"/>
          <w:lang w:val="en-GB"/>
        </w:rPr>
        <w:t>S</w:t>
      </w:r>
      <w:r w:rsidR="00C51EB3" w:rsidRPr="00727E04">
        <w:rPr>
          <w:rFonts w:ascii="Times New Roman" w:hAnsi="Times New Roman" w:cs="Times New Roman"/>
          <w:sz w:val="28"/>
          <w:szCs w:val="28"/>
          <w:lang w:val="en-GB"/>
        </w:rPr>
        <w:t>igns of neuroinflammation</w:t>
      </w:r>
      <w:r w:rsidRPr="00727E04">
        <w:rPr>
          <w:rFonts w:ascii="Times New Roman" w:hAnsi="Times New Roman" w:cs="Times New Roman"/>
          <w:sz w:val="28"/>
          <w:szCs w:val="28"/>
          <w:lang w:val="en-GB"/>
        </w:rPr>
        <w:t>, including chronic excessive activation of microglia and astrocytes, are found in schizophrenia</w:t>
      </w:r>
      <w:r w:rsidR="00C51EB3" w:rsidRPr="00727E04">
        <w:rPr>
          <w:rFonts w:ascii="Times New Roman" w:hAnsi="Times New Roman" w:cs="Times New Roman"/>
          <w:sz w:val="28"/>
          <w:szCs w:val="28"/>
          <w:lang w:val="en-GB"/>
        </w:rPr>
        <w:t>.</w:t>
      </w:r>
      <w:r w:rsidR="00286673" w:rsidRPr="00727E04">
        <w:rPr>
          <w:rFonts w:ascii="Times New Roman" w:eastAsia="Times New Roman" w:hAnsi="Times New Roman" w:cs="Times New Roman"/>
          <w:color w:val="000000"/>
          <w:sz w:val="28"/>
          <w:szCs w:val="28"/>
          <w:vertAlign w:val="superscript"/>
          <w:lang w:val="en-GB"/>
        </w:rPr>
        <w:t>2</w:t>
      </w:r>
      <w:r w:rsidR="00C51EB3" w:rsidRPr="00727E04">
        <w:rPr>
          <w:rFonts w:ascii="Times New Roman" w:hAnsi="Times New Roman" w:cs="Times New Roman"/>
          <w:sz w:val="28"/>
          <w:szCs w:val="28"/>
          <w:lang w:val="en-GB"/>
        </w:rPr>
        <w:t xml:space="preserve"> According to the “</w:t>
      </w:r>
      <w:r w:rsidRPr="00727E04">
        <w:rPr>
          <w:rFonts w:ascii="Times New Roman" w:hAnsi="Times New Roman" w:cs="Times New Roman"/>
          <w:sz w:val="28"/>
          <w:szCs w:val="28"/>
          <w:lang w:val="en-GB"/>
        </w:rPr>
        <w:t>mild</w:t>
      </w:r>
      <w:r w:rsidR="00C51EB3" w:rsidRPr="00727E04">
        <w:rPr>
          <w:rFonts w:ascii="Times New Roman" w:hAnsi="Times New Roman" w:cs="Times New Roman"/>
          <w:sz w:val="28"/>
          <w:szCs w:val="28"/>
          <w:lang w:val="en-GB"/>
        </w:rPr>
        <w:t xml:space="preserve"> encephalitis” hypothesis, low intensity neuroinflammation is a key pathogenetic mechanism in some patients.</w:t>
      </w:r>
      <w:r w:rsidR="00286673" w:rsidRPr="00727E04">
        <w:rPr>
          <w:rFonts w:ascii="Times New Roman" w:eastAsia="Times New Roman" w:hAnsi="Times New Roman" w:cs="Times New Roman"/>
          <w:color w:val="000000"/>
          <w:sz w:val="28"/>
          <w:szCs w:val="28"/>
          <w:vertAlign w:val="superscript"/>
          <w:lang w:val="en-GB"/>
        </w:rPr>
        <w:t>2</w:t>
      </w:r>
      <w:r w:rsidR="00C51EB3" w:rsidRPr="00727E04">
        <w:rPr>
          <w:rFonts w:ascii="Times New Roman" w:hAnsi="Times New Roman" w:cs="Times New Roman"/>
          <w:sz w:val="28"/>
          <w:szCs w:val="28"/>
          <w:lang w:val="en-GB"/>
        </w:rPr>
        <w:t xml:space="preserve"> It is suggested that neuroinflammation in schizophrenia can be </w:t>
      </w:r>
      <w:r w:rsidRPr="00727E04">
        <w:rPr>
          <w:rFonts w:ascii="Times New Roman" w:hAnsi="Times New Roman" w:cs="Times New Roman"/>
          <w:sz w:val="28"/>
          <w:szCs w:val="28"/>
          <w:lang w:val="en-GB"/>
        </w:rPr>
        <w:t xml:space="preserve">attributed to </w:t>
      </w:r>
      <w:r w:rsidR="00C51EB3" w:rsidRPr="00727E04">
        <w:rPr>
          <w:rFonts w:ascii="Times New Roman" w:hAnsi="Times New Roman" w:cs="Times New Roman"/>
          <w:sz w:val="28"/>
          <w:szCs w:val="28"/>
          <w:lang w:val="en-GB"/>
        </w:rPr>
        <w:t>infectious, autoimmune and traumatic</w:t>
      </w:r>
      <w:r w:rsidRPr="00727E04">
        <w:rPr>
          <w:rFonts w:ascii="Times New Roman" w:hAnsi="Times New Roman" w:cs="Times New Roman"/>
          <w:sz w:val="28"/>
          <w:szCs w:val="28"/>
          <w:lang w:val="en-GB"/>
        </w:rPr>
        <w:t xml:space="preserve"> factors, but its exact causes remain unknown</w:t>
      </w:r>
      <w:r w:rsidR="00C51EB3" w:rsidRPr="00727E04">
        <w:rPr>
          <w:rFonts w:ascii="Times New Roman" w:hAnsi="Times New Roman" w:cs="Times New Roman"/>
          <w:sz w:val="28"/>
          <w:szCs w:val="28"/>
          <w:lang w:val="en-GB"/>
        </w:rPr>
        <w:t>.</w:t>
      </w:r>
      <w:r w:rsidR="00286673" w:rsidRPr="00727E04">
        <w:rPr>
          <w:rFonts w:ascii="Times New Roman" w:eastAsia="Times New Roman" w:hAnsi="Times New Roman" w:cs="Times New Roman"/>
          <w:color w:val="000000"/>
          <w:sz w:val="28"/>
          <w:szCs w:val="28"/>
          <w:vertAlign w:val="superscript"/>
          <w:lang w:val="en-GB"/>
        </w:rPr>
        <w:t>2,4</w:t>
      </w:r>
    </w:p>
    <w:p w14:paraId="14BBFD05" w14:textId="542A5510" w:rsidR="004C13CB" w:rsidRPr="00727E04" w:rsidRDefault="008B7B3C" w:rsidP="00DB4A66">
      <w:pPr>
        <w:spacing w:after="0" w:line="360" w:lineRule="auto"/>
        <w:ind w:firstLine="709"/>
        <w:jc w:val="both"/>
        <w:rPr>
          <w:rFonts w:ascii="Times New Roman" w:hAnsi="Times New Roman" w:cs="Times New Roman"/>
          <w:sz w:val="28"/>
          <w:szCs w:val="28"/>
          <w:lang w:val="en-GB"/>
        </w:rPr>
      </w:pPr>
      <w:r w:rsidRPr="00727E04">
        <w:rPr>
          <w:rFonts w:ascii="Times New Roman" w:hAnsi="Times New Roman" w:cs="Times New Roman"/>
          <w:sz w:val="28"/>
          <w:szCs w:val="28"/>
          <w:lang w:val="en-GB"/>
        </w:rPr>
        <w:t xml:space="preserve">A series of evidence is being discussed </w:t>
      </w:r>
      <w:r w:rsidR="009D6E8D" w:rsidRPr="00727E04">
        <w:rPr>
          <w:rFonts w:ascii="Times New Roman" w:hAnsi="Times New Roman" w:cs="Times New Roman"/>
          <w:sz w:val="28"/>
          <w:szCs w:val="28"/>
          <w:lang w:val="en-GB"/>
        </w:rPr>
        <w:t xml:space="preserve">relating to </w:t>
      </w:r>
      <w:r w:rsidRPr="00727E04">
        <w:rPr>
          <w:rFonts w:ascii="Times New Roman" w:hAnsi="Times New Roman" w:cs="Times New Roman"/>
          <w:sz w:val="28"/>
          <w:szCs w:val="28"/>
          <w:lang w:val="en-GB"/>
        </w:rPr>
        <w:t>the role of systemic inflammation in the pathogenesis of schizophrenia.</w:t>
      </w:r>
      <w:r w:rsidR="00286673" w:rsidRPr="00727E04">
        <w:rPr>
          <w:rFonts w:ascii="Times New Roman" w:eastAsia="Times New Roman" w:hAnsi="Times New Roman" w:cs="Times New Roman"/>
          <w:color w:val="000000"/>
          <w:sz w:val="28"/>
          <w:szCs w:val="28"/>
          <w:vertAlign w:val="superscript"/>
          <w:lang w:val="en-GB"/>
        </w:rPr>
        <w:t>3,5-10</w:t>
      </w:r>
      <w:r w:rsidRPr="00727E04">
        <w:rPr>
          <w:rFonts w:ascii="Times New Roman" w:hAnsi="Times New Roman" w:cs="Times New Roman"/>
          <w:sz w:val="28"/>
          <w:szCs w:val="28"/>
          <w:lang w:val="en-GB"/>
        </w:rPr>
        <w:t xml:space="preserve"> </w:t>
      </w:r>
      <w:r w:rsidR="00C51EB3" w:rsidRPr="00727E04">
        <w:rPr>
          <w:rFonts w:ascii="Times New Roman" w:hAnsi="Times New Roman" w:cs="Times New Roman"/>
          <w:sz w:val="28"/>
          <w:szCs w:val="28"/>
          <w:lang w:val="en-GB"/>
        </w:rPr>
        <w:t xml:space="preserve">There is a hypothesis that </w:t>
      </w:r>
      <w:r w:rsidR="00C84987" w:rsidRPr="00727E04">
        <w:rPr>
          <w:rFonts w:ascii="Times New Roman" w:hAnsi="Times New Roman" w:cs="Times New Roman"/>
          <w:sz w:val="28"/>
          <w:szCs w:val="28"/>
          <w:lang w:val="en-GB"/>
        </w:rPr>
        <w:t xml:space="preserve">one of </w:t>
      </w:r>
      <w:r w:rsidR="00C51EB3" w:rsidRPr="00727E04">
        <w:rPr>
          <w:rFonts w:ascii="Times New Roman" w:hAnsi="Times New Roman" w:cs="Times New Roman"/>
          <w:sz w:val="28"/>
          <w:szCs w:val="28"/>
          <w:lang w:val="en-GB"/>
        </w:rPr>
        <w:t>the leading component</w:t>
      </w:r>
      <w:r w:rsidR="00C84987" w:rsidRPr="00727E04">
        <w:rPr>
          <w:rFonts w:ascii="Times New Roman" w:hAnsi="Times New Roman" w:cs="Times New Roman"/>
          <w:sz w:val="28"/>
          <w:szCs w:val="28"/>
          <w:lang w:val="en-GB"/>
        </w:rPr>
        <w:t>s</w:t>
      </w:r>
      <w:r w:rsidR="00C51EB3" w:rsidRPr="00727E04">
        <w:rPr>
          <w:rFonts w:ascii="Times New Roman" w:hAnsi="Times New Roman" w:cs="Times New Roman"/>
          <w:sz w:val="28"/>
          <w:szCs w:val="28"/>
          <w:lang w:val="en-GB"/>
        </w:rPr>
        <w:t xml:space="preserve"> of the pathogenesis of </w:t>
      </w:r>
      <w:r w:rsidRPr="00727E04">
        <w:rPr>
          <w:rFonts w:ascii="Times New Roman" w:hAnsi="Times New Roman" w:cs="Times New Roman"/>
          <w:sz w:val="28"/>
          <w:szCs w:val="28"/>
          <w:lang w:val="en-GB"/>
        </w:rPr>
        <w:t>this disease</w:t>
      </w:r>
      <w:r w:rsidR="00C51EB3" w:rsidRPr="00727E04">
        <w:rPr>
          <w:rFonts w:ascii="Times New Roman" w:hAnsi="Times New Roman" w:cs="Times New Roman"/>
          <w:sz w:val="28"/>
          <w:szCs w:val="28"/>
          <w:lang w:val="en-GB"/>
        </w:rPr>
        <w:t xml:space="preserve"> is immune dysfunction</w:t>
      </w:r>
      <w:r w:rsidR="009D6E8D" w:rsidRPr="00727E04">
        <w:rPr>
          <w:rFonts w:ascii="Times New Roman" w:hAnsi="Times New Roman" w:cs="Times New Roman"/>
          <w:sz w:val="28"/>
          <w:szCs w:val="28"/>
          <w:lang w:val="en-GB"/>
        </w:rPr>
        <w:t>,</w:t>
      </w:r>
      <w:r w:rsidR="00C51EB3" w:rsidRPr="00727E04">
        <w:rPr>
          <w:rFonts w:ascii="Times New Roman" w:hAnsi="Times New Roman" w:cs="Times New Roman"/>
          <w:sz w:val="28"/>
          <w:szCs w:val="28"/>
          <w:lang w:val="en-GB"/>
        </w:rPr>
        <w:t xml:space="preserve"> associated with an increased risk of </w:t>
      </w:r>
      <w:r w:rsidR="004C13CB" w:rsidRPr="00727E04">
        <w:rPr>
          <w:rFonts w:ascii="Times New Roman" w:hAnsi="Times New Roman" w:cs="Times New Roman"/>
          <w:sz w:val="28"/>
          <w:szCs w:val="28"/>
          <w:lang w:val="en-GB"/>
        </w:rPr>
        <w:t xml:space="preserve">infections </w:t>
      </w:r>
      <w:r w:rsidR="00C51EB3" w:rsidRPr="00727E04">
        <w:rPr>
          <w:rFonts w:ascii="Times New Roman" w:hAnsi="Times New Roman" w:cs="Times New Roman"/>
          <w:sz w:val="28"/>
          <w:szCs w:val="28"/>
          <w:lang w:val="en-GB"/>
        </w:rPr>
        <w:t>and autoimmune dis</w:t>
      </w:r>
      <w:r w:rsidR="00C84987" w:rsidRPr="00727E04">
        <w:rPr>
          <w:rFonts w:ascii="Times New Roman" w:hAnsi="Times New Roman" w:cs="Times New Roman"/>
          <w:sz w:val="28"/>
          <w:szCs w:val="28"/>
          <w:lang w:val="en-GB"/>
        </w:rPr>
        <w:t>order</w:t>
      </w:r>
      <w:r w:rsidR="00C51EB3" w:rsidRPr="00727E04">
        <w:rPr>
          <w:rFonts w:ascii="Times New Roman" w:hAnsi="Times New Roman" w:cs="Times New Roman"/>
          <w:sz w:val="28"/>
          <w:szCs w:val="28"/>
          <w:lang w:val="en-GB"/>
        </w:rPr>
        <w:t>s</w:t>
      </w:r>
      <w:r w:rsidR="00E666FE" w:rsidRPr="00727E04">
        <w:rPr>
          <w:rFonts w:ascii="Times New Roman" w:hAnsi="Times New Roman" w:cs="Times New Roman"/>
          <w:sz w:val="28"/>
          <w:szCs w:val="28"/>
          <w:lang w:val="en-GB"/>
        </w:rPr>
        <w:t xml:space="preserve"> (Figure 1)</w:t>
      </w:r>
      <w:r w:rsidR="00076A94" w:rsidRPr="00727E04">
        <w:rPr>
          <w:rFonts w:ascii="Times New Roman" w:hAnsi="Times New Roman" w:cs="Times New Roman"/>
          <w:sz w:val="28"/>
          <w:szCs w:val="28"/>
          <w:lang w:val="en-GB"/>
        </w:rPr>
        <w:t xml:space="preserve">. It has been shown that patients with schizophrenia have higher </w:t>
      </w:r>
      <w:r w:rsidR="00076A94" w:rsidRPr="00727E04">
        <w:rPr>
          <w:rFonts w:ascii="Times New Roman" w:hAnsi="Times New Roman" w:cs="Times New Roman"/>
          <w:sz w:val="28"/>
          <w:szCs w:val="28"/>
          <w:lang w:val="en-GB"/>
        </w:rPr>
        <w:lastRenderedPageBreak/>
        <w:t xml:space="preserve">rates of exposure to pathogens such as </w:t>
      </w:r>
      <w:r w:rsidR="000469C3" w:rsidRPr="00727E04">
        <w:rPr>
          <w:rFonts w:ascii="Times New Roman" w:hAnsi="Times New Roman" w:cs="Times New Roman"/>
          <w:sz w:val="28"/>
          <w:szCs w:val="28"/>
          <w:lang w:val="en-GB"/>
        </w:rPr>
        <w:t>t</w:t>
      </w:r>
      <w:r w:rsidR="00076A94" w:rsidRPr="00727E04">
        <w:rPr>
          <w:rFonts w:ascii="Times New Roman" w:hAnsi="Times New Roman" w:cs="Times New Roman"/>
          <w:sz w:val="28"/>
          <w:szCs w:val="28"/>
          <w:lang w:val="en-GB"/>
        </w:rPr>
        <w:t>oxoplasma gondii, cytomegalovirus</w:t>
      </w:r>
      <w:r w:rsidR="000469C3" w:rsidRPr="00727E04">
        <w:rPr>
          <w:rFonts w:ascii="Times New Roman" w:hAnsi="Times New Roman" w:cs="Times New Roman"/>
          <w:sz w:val="28"/>
          <w:szCs w:val="28"/>
          <w:lang w:val="en-GB"/>
        </w:rPr>
        <w:t xml:space="preserve"> and the</w:t>
      </w:r>
      <w:r w:rsidR="00076A94" w:rsidRPr="00727E04">
        <w:rPr>
          <w:rFonts w:ascii="Times New Roman" w:hAnsi="Times New Roman" w:cs="Times New Roman"/>
          <w:sz w:val="28"/>
          <w:szCs w:val="28"/>
          <w:lang w:val="en-GB"/>
        </w:rPr>
        <w:t xml:space="preserve"> human herpesvirus type 6</w:t>
      </w:r>
      <w:r w:rsidR="000469C3" w:rsidRPr="00727E04">
        <w:rPr>
          <w:rFonts w:ascii="Times New Roman" w:hAnsi="Times New Roman" w:cs="Times New Roman"/>
          <w:sz w:val="28"/>
          <w:szCs w:val="28"/>
          <w:lang w:val="en-GB"/>
        </w:rPr>
        <w:t>.</w:t>
      </w:r>
      <w:r w:rsidR="00076A94" w:rsidRPr="00727E04">
        <w:rPr>
          <w:rFonts w:ascii="Times New Roman" w:hAnsi="Times New Roman" w:cs="Times New Roman"/>
          <w:sz w:val="28"/>
          <w:szCs w:val="28"/>
          <w:lang w:val="en-GB"/>
        </w:rPr>
        <w:t xml:space="preserve"> </w:t>
      </w:r>
      <w:r w:rsidR="000469C3" w:rsidRPr="00727E04">
        <w:rPr>
          <w:rFonts w:ascii="Times New Roman" w:hAnsi="Times New Roman" w:cs="Times New Roman"/>
          <w:sz w:val="28"/>
          <w:szCs w:val="28"/>
          <w:lang w:val="en-GB"/>
        </w:rPr>
        <w:t>P</w:t>
      </w:r>
      <w:r w:rsidR="004C13CB" w:rsidRPr="00727E04">
        <w:rPr>
          <w:rFonts w:ascii="Times New Roman" w:hAnsi="Times New Roman" w:cs="Times New Roman"/>
          <w:sz w:val="28"/>
          <w:szCs w:val="28"/>
          <w:lang w:val="en-GB"/>
        </w:rPr>
        <w:t xml:space="preserve">atients with schizophrenia have an </w:t>
      </w:r>
      <w:r w:rsidR="00076A94" w:rsidRPr="00727E04">
        <w:rPr>
          <w:rFonts w:ascii="Times New Roman" w:hAnsi="Times New Roman" w:cs="Times New Roman"/>
          <w:sz w:val="28"/>
          <w:szCs w:val="28"/>
          <w:lang w:val="en-GB"/>
        </w:rPr>
        <w:t>elevated risk of death from infectious diseases compared to controls</w:t>
      </w:r>
      <w:r w:rsidR="00C93E0B" w:rsidRPr="00727E04">
        <w:rPr>
          <w:rFonts w:ascii="Times New Roman" w:hAnsi="Times New Roman" w:cs="Times New Roman"/>
          <w:sz w:val="28"/>
          <w:szCs w:val="28"/>
          <w:lang w:val="en-GB"/>
        </w:rPr>
        <w:t xml:space="preserve">, and a </w:t>
      </w:r>
      <w:r w:rsidR="00076A94" w:rsidRPr="00727E04">
        <w:rPr>
          <w:rFonts w:ascii="Times New Roman" w:hAnsi="Times New Roman" w:cs="Times New Roman"/>
          <w:sz w:val="28"/>
          <w:szCs w:val="28"/>
          <w:lang w:val="en-GB"/>
        </w:rPr>
        <w:t>history of autoimmune disease has been associated with a 45% increase in the r</w:t>
      </w:r>
      <w:r w:rsidR="00286673" w:rsidRPr="00727E04">
        <w:rPr>
          <w:rFonts w:ascii="Times New Roman" w:hAnsi="Times New Roman" w:cs="Times New Roman"/>
          <w:sz w:val="28"/>
          <w:szCs w:val="28"/>
          <w:lang w:val="en-GB"/>
        </w:rPr>
        <w:t>isk of developing schizophrenia</w:t>
      </w:r>
      <w:r w:rsidR="00950BC3" w:rsidRPr="00727E04">
        <w:rPr>
          <w:rFonts w:ascii="Times New Roman" w:hAnsi="Times New Roman" w:cs="Times New Roman"/>
          <w:sz w:val="28"/>
          <w:szCs w:val="28"/>
          <w:lang w:val="en-GB"/>
        </w:rPr>
        <w:t>.</w:t>
      </w:r>
      <w:r w:rsidR="00286673" w:rsidRPr="00727E04">
        <w:rPr>
          <w:rFonts w:ascii="Times New Roman" w:eastAsia="Times New Roman" w:hAnsi="Times New Roman" w:cs="Times New Roman"/>
          <w:color w:val="000000"/>
          <w:sz w:val="28"/>
          <w:szCs w:val="28"/>
          <w:vertAlign w:val="superscript"/>
          <w:lang w:val="en-GB"/>
        </w:rPr>
        <w:t>4,11-14</w:t>
      </w:r>
    </w:p>
    <w:p w14:paraId="0AE67193" w14:textId="7871C68C" w:rsidR="00883DC8" w:rsidRPr="00727E04" w:rsidRDefault="00C51EB3" w:rsidP="00DB4A66">
      <w:pPr>
        <w:spacing w:after="0" w:line="360" w:lineRule="auto"/>
        <w:ind w:firstLine="709"/>
        <w:jc w:val="both"/>
        <w:rPr>
          <w:rFonts w:ascii="Times New Roman" w:hAnsi="Times New Roman" w:cs="Times New Roman"/>
          <w:sz w:val="28"/>
          <w:szCs w:val="28"/>
          <w:lang w:val="en-GB"/>
        </w:rPr>
      </w:pPr>
      <w:r w:rsidRPr="00727E04">
        <w:rPr>
          <w:rFonts w:ascii="Times New Roman" w:hAnsi="Times New Roman" w:cs="Times New Roman"/>
          <w:sz w:val="28"/>
          <w:szCs w:val="28"/>
          <w:lang w:val="en-GB"/>
        </w:rPr>
        <w:t>The role of immune disorders in the pathogenesis of schizophrenia is supported by epidemiological and molecular biological data. Thus, according to several studies, including meta-analy</w:t>
      </w:r>
      <w:r w:rsidR="00890FDF" w:rsidRPr="00727E04">
        <w:rPr>
          <w:rFonts w:ascii="Times New Roman" w:hAnsi="Times New Roman" w:cs="Times New Roman"/>
          <w:sz w:val="28"/>
          <w:szCs w:val="28"/>
          <w:lang w:val="en-GB"/>
        </w:rPr>
        <w:t>s</w:t>
      </w:r>
      <w:r w:rsidRPr="00727E04">
        <w:rPr>
          <w:rFonts w:ascii="Times New Roman" w:hAnsi="Times New Roman" w:cs="Times New Roman"/>
          <w:sz w:val="28"/>
          <w:szCs w:val="28"/>
          <w:lang w:val="en-GB"/>
        </w:rPr>
        <w:t xml:space="preserve">es, </w:t>
      </w:r>
      <w:r w:rsidR="004C13CB" w:rsidRPr="00727E04">
        <w:rPr>
          <w:rFonts w:ascii="Times New Roman" w:hAnsi="Times New Roman" w:cs="Times New Roman"/>
          <w:sz w:val="28"/>
          <w:szCs w:val="28"/>
          <w:lang w:val="en-GB"/>
        </w:rPr>
        <w:t xml:space="preserve">there are signs of increased activation of </w:t>
      </w:r>
      <w:r w:rsidR="00C84987" w:rsidRPr="00727E04">
        <w:rPr>
          <w:rFonts w:ascii="Times New Roman" w:hAnsi="Times New Roman" w:cs="Times New Roman"/>
          <w:sz w:val="28"/>
          <w:szCs w:val="28"/>
          <w:lang w:val="en-GB"/>
        </w:rPr>
        <w:t>systemic inflammation</w:t>
      </w:r>
      <w:r w:rsidR="00F2548B" w:rsidRPr="00727E04">
        <w:rPr>
          <w:rFonts w:ascii="Times New Roman" w:hAnsi="Times New Roman" w:cs="Times New Roman"/>
          <w:sz w:val="28"/>
          <w:szCs w:val="28"/>
          <w:lang w:val="en-GB"/>
        </w:rPr>
        <w:t xml:space="preserve"> among patients with schizophrenia</w:t>
      </w:r>
      <w:r w:rsidR="004C13CB" w:rsidRPr="00727E04">
        <w:rPr>
          <w:rFonts w:ascii="Times New Roman" w:hAnsi="Times New Roman" w:cs="Times New Roman"/>
          <w:sz w:val="28"/>
          <w:szCs w:val="28"/>
          <w:lang w:val="en-GB"/>
        </w:rPr>
        <w:t xml:space="preserve">, including elevated levels </w:t>
      </w:r>
      <w:r w:rsidRPr="00727E04">
        <w:rPr>
          <w:rFonts w:ascii="Times New Roman" w:hAnsi="Times New Roman" w:cs="Times New Roman"/>
          <w:sz w:val="28"/>
          <w:szCs w:val="28"/>
          <w:lang w:val="en-GB"/>
        </w:rPr>
        <w:t xml:space="preserve">of </w:t>
      </w:r>
      <w:r w:rsidR="00F2548B" w:rsidRPr="00727E04">
        <w:rPr>
          <w:rFonts w:ascii="Times New Roman" w:hAnsi="Times New Roman" w:cs="Times New Roman"/>
          <w:sz w:val="28"/>
          <w:szCs w:val="28"/>
          <w:lang w:val="en-GB"/>
        </w:rPr>
        <w:t xml:space="preserve">the </w:t>
      </w:r>
      <w:r w:rsidRPr="00727E04">
        <w:rPr>
          <w:rFonts w:ascii="Times New Roman" w:hAnsi="Times New Roman" w:cs="Times New Roman"/>
          <w:sz w:val="28"/>
          <w:szCs w:val="28"/>
          <w:lang w:val="en-GB"/>
        </w:rPr>
        <w:t>proinflammatory cytokines</w:t>
      </w:r>
      <w:r w:rsidR="00F2548B" w:rsidRPr="00727E04">
        <w:rPr>
          <w:rFonts w:ascii="Times New Roman" w:hAnsi="Times New Roman" w:cs="Times New Roman"/>
          <w:sz w:val="28"/>
          <w:szCs w:val="28"/>
          <w:lang w:val="en-GB"/>
        </w:rPr>
        <w:t>,</w:t>
      </w:r>
      <w:r w:rsidRPr="00727E04">
        <w:rPr>
          <w:rFonts w:ascii="Times New Roman" w:hAnsi="Times New Roman" w:cs="Times New Roman"/>
          <w:sz w:val="28"/>
          <w:szCs w:val="28"/>
          <w:lang w:val="en-GB"/>
        </w:rPr>
        <w:t xml:space="preserve"> </w:t>
      </w:r>
      <w:r w:rsidR="008B7B3C" w:rsidRPr="00727E04">
        <w:rPr>
          <w:rFonts w:ascii="Times New Roman" w:hAnsi="Times New Roman" w:cs="Times New Roman"/>
          <w:sz w:val="28"/>
          <w:szCs w:val="28"/>
          <w:lang w:val="en-GB"/>
        </w:rPr>
        <w:t>including</w:t>
      </w:r>
      <w:r w:rsidRPr="00727E04">
        <w:rPr>
          <w:rFonts w:ascii="Times New Roman" w:hAnsi="Times New Roman" w:cs="Times New Roman"/>
          <w:sz w:val="28"/>
          <w:szCs w:val="28"/>
          <w:lang w:val="en-GB"/>
        </w:rPr>
        <w:t xml:space="preserve"> interleukin-1β (IL-1β), IL-8 and IL-6 in both bloo</w:t>
      </w:r>
      <w:r w:rsidR="00286673" w:rsidRPr="00727E04">
        <w:rPr>
          <w:rFonts w:ascii="Times New Roman" w:hAnsi="Times New Roman" w:cs="Times New Roman"/>
          <w:sz w:val="28"/>
          <w:szCs w:val="28"/>
          <w:lang w:val="en-GB"/>
        </w:rPr>
        <w:t>d serum and cerebrospinal fluid</w:t>
      </w:r>
      <w:r w:rsidRPr="00727E04">
        <w:rPr>
          <w:rFonts w:ascii="Times New Roman" w:hAnsi="Times New Roman" w:cs="Times New Roman"/>
          <w:sz w:val="28"/>
          <w:szCs w:val="28"/>
          <w:lang w:val="en-GB"/>
        </w:rPr>
        <w:t>.</w:t>
      </w:r>
      <w:r w:rsidR="00286673" w:rsidRPr="00727E04">
        <w:rPr>
          <w:rFonts w:ascii="Times New Roman" w:eastAsia="Times New Roman" w:hAnsi="Times New Roman" w:cs="Times New Roman"/>
          <w:color w:val="000000"/>
          <w:sz w:val="28"/>
          <w:szCs w:val="28"/>
          <w:vertAlign w:val="superscript"/>
          <w:lang w:val="en-GB"/>
        </w:rPr>
        <w:t>5-9</w:t>
      </w:r>
      <w:r w:rsidR="00BE387D" w:rsidRPr="00727E04">
        <w:rPr>
          <w:rFonts w:ascii="Times New Roman" w:hAnsi="Times New Roman" w:cs="Times New Roman"/>
          <w:sz w:val="28"/>
          <w:szCs w:val="28"/>
          <w:lang w:val="en-GB"/>
        </w:rPr>
        <w:t xml:space="preserve"> </w:t>
      </w:r>
      <w:r w:rsidR="007A7135" w:rsidRPr="00727E04">
        <w:rPr>
          <w:rFonts w:ascii="Times New Roman" w:hAnsi="Times New Roman" w:cs="Times New Roman"/>
          <w:sz w:val="28"/>
          <w:szCs w:val="28"/>
          <w:lang w:val="en-GB"/>
        </w:rPr>
        <w:t>S</w:t>
      </w:r>
      <w:r w:rsidRPr="00727E04">
        <w:rPr>
          <w:rFonts w:ascii="Times New Roman" w:hAnsi="Times New Roman" w:cs="Times New Roman"/>
          <w:sz w:val="28"/>
          <w:szCs w:val="28"/>
          <w:lang w:val="en-GB"/>
        </w:rPr>
        <w:t xml:space="preserve">chizophrenia is </w:t>
      </w:r>
      <w:r w:rsidR="007A7135" w:rsidRPr="00727E04">
        <w:rPr>
          <w:rFonts w:ascii="Times New Roman" w:hAnsi="Times New Roman" w:cs="Times New Roman"/>
          <w:sz w:val="28"/>
          <w:szCs w:val="28"/>
          <w:lang w:val="en-GB"/>
        </w:rPr>
        <w:t xml:space="preserve">also characterized by </w:t>
      </w:r>
      <w:r w:rsidRPr="00727E04">
        <w:rPr>
          <w:rFonts w:ascii="Times New Roman" w:hAnsi="Times New Roman" w:cs="Times New Roman"/>
          <w:sz w:val="28"/>
          <w:szCs w:val="28"/>
          <w:lang w:val="en-GB"/>
        </w:rPr>
        <w:t xml:space="preserve">an increase in the serum level of neutrophil activation markers </w:t>
      </w:r>
      <w:r w:rsidR="00C84987" w:rsidRPr="00727E04">
        <w:rPr>
          <w:rFonts w:ascii="Times New Roman" w:hAnsi="Times New Roman" w:cs="Times New Roman"/>
          <w:sz w:val="28"/>
          <w:szCs w:val="28"/>
          <w:lang w:val="en-GB"/>
        </w:rPr>
        <w:t xml:space="preserve">that contribute to systemic inflammation </w:t>
      </w:r>
      <w:r w:rsidRPr="00727E04">
        <w:rPr>
          <w:rFonts w:ascii="Times New Roman" w:hAnsi="Times New Roman" w:cs="Times New Roman"/>
          <w:sz w:val="28"/>
          <w:szCs w:val="28"/>
          <w:lang w:val="en-GB"/>
        </w:rPr>
        <w:t>(leukocyte elastase, a1-proteinase inhibitor</w:t>
      </w:r>
      <w:r w:rsidR="007A7135" w:rsidRPr="00727E04">
        <w:rPr>
          <w:rFonts w:ascii="Times New Roman" w:hAnsi="Times New Roman" w:cs="Times New Roman"/>
          <w:sz w:val="28"/>
          <w:szCs w:val="28"/>
          <w:lang w:val="en-GB"/>
        </w:rPr>
        <w:t>)</w:t>
      </w:r>
      <w:r w:rsidR="00C84987" w:rsidRPr="00727E04">
        <w:rPr>
          <w:rFonts w:ascii="Times New Roman" w:hAnsi="Times New Roman" w:cs="Times New Roman"/>
          <w:sz w:val="28"/>
          <w:szCs w:val="28"/>
          <w:lang w:val="en-GB"/>
        </w:rPr>
        <w:t xml:space="preserve">, and the levels of these markers </w:t>
      </w:r>
      <w:r w:rsidRPr="00727E04">
        <w:rPr>
          <w:rFonts w:ascii="Times New Roman" w:hAnsi="Times New Roman" w:cs="Times New Roman"/>
          <w:sz w:val="28"/>
          <w:szCs w:val="28"/>
          <w:lang w:val="en-GB"/>
        </w:rPr>
        <w:t>correlate w</w:t>
      </w:r>
      <w:r w:rsidR="00286673" w:rsidRPr="00727E04">
        <w:rPr>
          <w:rFonts w:ascii="Times New Roman" w:hAnsi="Times New Roman" w:cs="Times New Roman"/>
          <w:sz w:val="28"/>
          <w:szCs w:val="28"/>
          <w:lang w:val="en-GB"/>
        </w:rPr>
        <w:t>ith the activity of the disease</w:t>
      </w:r>
      <w:r w:rsidR="00C84987" w:rsidRPr="00727E04">
        <w:rPr>
          <w:rFonts w:ascii="Times New Roman" w:hAnsi="Times New Roman" w:cs="Times New Roman"/>
          <w:sz w:val="28"/>
          <w:szCs w:val="28"/>
          <w:lang w:val="en-GB"/>
        </w:rPr>
        <w:t>.</w:t>
      </w:r>
      <w:r w:rsidR="00286673" w:rsidRPr="00727E04">
        <w:rPr>
          <w:rFonts w:ascii="Times New Roman" w:eastAsia="Times New Roman" w:hAnsi="Times New Roman" w:cs="Times New Roman"/>
          <w:color w:val="000000"/>
          <w:sz w:val="28"/>
          <w:szCs w:val="28"/>
          <w:vertAlign w:val="superscript"/>
          <w:lang w:val="en-GB"/>
        </w:rPr>
        <w:t>10</w:t>
      </w:r>
      <w:r w:rsidR="00C84987" w:rsidRPr="00727E04">
        <w:rPr>
          <w:rFonts w:ascii="Times New Roman" w:hAnsi="Times New Roman" w:cs="Times New Roman"/>
          <w:sz w:val="28"/>
          <w:szCs w:val="28"/>
          <w:lang w:val="en-GB"/>
        </w:rPr>
        <w:t xml:space="preserve"> I</w:t>
      </w:r>
      <w:r w:rsidRPr="00727E04">
        <w:rPr>
          <w:rFonts w:ascii="Times New Roman" w:hAnsi="Times New Roman" w:cs="Times New Roman"/>
          <w:sz w:val="28"/>
          <w:szCs w:val="28"/>
          <w:lang w:val="en-GB"/>
        </w:rPr>
        <w:t xml:space="preserve">n patients with nonpsychotic mental disorders, changes in the level of neutrophil activation markers are </w:t>
      </w:r>
      <w:r w:rsidR="00286673" w:rsidRPr="00727E04">
        <w:rPr>
          <w:rFonts w:ascii="Times New Roman" w:hAnsi="Times New Roman" w:cs="Times New Roman"/>
          <w:sz w:val="28"/>
          <w:szCs w:val="28"/>
          <w:lang w:val="en-GB"/>
        </w:rPr>
        <w:t>much less common</w:t>
      </w:r>
      <w:r w:rsidRPr="00727E04">
        <w:rPr>
          <w:rFonts w:ascii="Times New Roman" w:hAnsi="Times New Roman" w:cs="Times New Roman"/>
          <w:sz w:val="28"/>
          <w:szCs w:val="28"/>
          <w:lang w:val="en-GB"/>
        </w:rPr>
        <w:t>.</w:t>
      </w:r>
      <w:r w:rsidR="00286673" w:rsidRPr="00727E04">
        <w:rPr>
          <w:rFonts w:ascii="Times New Roman" w:eastAsia="Times New Roman" w:hAnsi="Times New Roman" w:cs="Times New Roman"/>
          <w:color w:val="000000"/>
          <w:sz w:val="28"/>
          <w:szCs w:val="28"/>
          <w:vertAlign w:val="superscript"/>
          <w:lang w:val="en-GB"/>
        </w:rPr>
        <w:t>15</w:t>
      </w:r>
      <w:r w:rsidRPr="00727E04">
        <w:rPr>
          <w:rFonts w:ascii="Times New Roman" w:hAnsi="Times New Roman" w:cs="Times New Roman"/>
          <w:sz w:val="28"/>
          <w:szCs w:val="28"/>
          <w:lang w:val="en-GB"/>
        </w:rPr>
        <w:t xml:space="preserve"> In addition, the serum concentration of </w:t>
      </w:r>
      <w:r w:rsidR="00BE387D" w:rsidRPr="00727E04">
        <w:rPr>
          <w:rFonts w:ascii="Times New Roman" w:hAnsi="Times New Roman" w:cs="Times New Roman"/>
          <w:sz w:val="28"/>
          <w:szCs w:val="28"/>
          <w:lang w:val="en-GB"/>
        </w:rPr>
        <w:t>the chemokine</w:t>
      </w:r>
      <w:r w:rsidR="004A6A50" w:rsidRPr="00727E04">
        <w:rPr>
          <w:rFonts w:ascii="Times New Roman" w:hAnsi="Times New Roman" w:cs="Times New Roman"/>
          <w:sz w:val="28"/>
          <w:szCs w:val="28"/>
          <w:lang w:val="en-GB"/>
        </w:rPr>
        <w:t>,</w:t>
      </w:r>
      <w:r w:rsidR="00BE387D" w:rsidRPr="00727E04">
        <w:rPr>
          <w:rFonts w:ascii="Times New Roman" w:hAnsi="Times New Roman" w:cs="Times New Roman"/>
          <w:sz w:val="28"/>
          <w:szCs w:val="28"/>
          <w:lang w:val="en-GB"/>
        </w:rPr>
        <w:t xml:space="preserve"> </w:t>
      </w:r>
      <w:r w:rsidRPr="00727E04">
        <w:rPr>
          <w:rFonts w:ascii="Times New Roman" w:hAnsi="Times New Roman" w:cs="Times New Roman"/>
          <w:sz w:val="28"/>
          <w:szCs w:val="28"/>
          <w:lang w:val="en-GB"/>
        </w:rPr>
        <w:t>CCL2</w:t>
      </w:r>
      <w:r w:rsidR="00BE387D" w:rsidRPr="00727E04">
        <w:rPr>
          <w:rFonts w:ascii="Times New Roman" w:hAnsi="Times New Roman" w:cs="Times New Roman"/>
          <w:sz w:val="28"/>
          <w:szCs w:val="28"/>
          <w:lang w:val="en-GB"/>
        </w:rPr>
        <w:t xml:space="preserve">, </w:t>
      </w:r>
      <w:r w:rsidRPr="00727E04">
        <w:rPr>
          <w:rFonts w:ascii="Times New Roman" w:hAnsi="Times New Roman" w:cs="Times New Roman"/>
          <w:sz w:val="28"/>
          <w:szCs w:val="28"/>
          <w:lang w:val="en-GB"/>
        </w:rPr>
        <w:t>which is involved in the migration of monocytes, memory T cells and dendritic cells to the site</w:t>
      </w:r>
      <w:r w:rsidR="008B7B3C" w:rsidRPr="00727E04">
        <w:rPr>
          <w:rFonts w:ascii="Times New Roman" w:hAnsi="Times New Roman" w:cs="Times New Roman"/>
          <w:sz w:val="28"/>
          <w:szCs w:val="28"/>
          <w:lang w:val="en-GB"/>
        </w:rPr>
        <w:t>s</w:t>
      </w:r>
      <w:r w:rsidRPr="00727E04">
        <w:rPr>
          <w:rFonts w:ascii="Times New Roman" w:hAnsi="Times New Roman" w:cs="Times New Roman"/>
          <w:sz w:val="28"/>
          <w:szCs w:val="28"/>
          <w:lang w:val="en-GB"/>
        </w:rPr>
        <w:t xml:space="preserve"> of inflammation, is increased </w:t>
      </w:r>
      <w:r w:rsidR="00F71A9F" w:rsidRPr="00727E04">
        <w:rPr>
          <w:rFonts w:ascii="Times New Roman" w:hAnsi="Times New Roman" w:cs="Times New Roman"/>
          <w:sz w:val="28"/>
          <w:szCs w:val="28"/>
          <w:lang w:val="en-GB"/>
        </w:rPr>
        <w:t>in patients with schizophrenia</w:t>
      </w:r>
      <w:r w:rsidRPr="00727E04">
        <w:rPr>
          <w:rFonts w:ascii="Times New Roman" w:hAnsi="Times New Roman" w:cs="Times New Roman"/>
          <w:sz w:val="28"/>
          <w:szCs w:val="28"/>
          <w:lang w:val="en-GB"/>
        </w:rPr>
        <w:t>.</w:t>
      </w:r>
      <w:r w:rsidR="00286673" w:rsidRPr="00727E04">
        <w:rPr>
          <w:rFonts w:ascii="Times New Roman" w:eastAsia="Times New Roman" w:hAnsi="Times New Roman" w:cs="Times New Roman"/>
          <w:color w:val="000000"/>
          <w:sz w:val="28"/>
          <w:szCs w:val="28"/>
          <w:vertAlign w:val="superscript"/>
          <w:lang w:val="en-GB"/>
        </w:rPr>
        <w:t>16</w:t>
      </w:r>
    </w:p>
    <w:p w14:paraId="459FD630" w14:textId="3E5C2203" w:rsidR="00C51EB3" w:rsidRPr="00727E04" w:rsidRDefault="007A7135" w:rsidP="00DB4A66">
      <w:pPr>
        <w:spacing w:after="0" w:line="360" w:lineRule="auto"/>
        <w:ind w:firstLine="709"/>
        <w:jc w:val="both"/>
        <w:rPr>
          <w:rFonts w:ascii="Times New Roman" w:hAnsi="Times New Roman" w:cs="Times New Roman"/>
          <w:sz w:val="28"/>
          <w:szCs w:val="28"/>
          <w:lang w:val="en-GB"/>
        </w:rPr>
      </w:pPr>
      <w:r w:rsidRPr="00727E04">
        <w:rPr>
          <w:rFonts w:ascii="Times New Roman" w:hAnsi="Times New Roman" w:cs="Times New Roman"/>
          <w:sz w:val="28"/>
          <w:szCs w:val="28"/>
          <w:lang w:val="en-GB"/>
        </w:rPr>
        <w:t xml:space="preserve">Certain </w:t>
      </w:r>
      <w:r w:rsidR="00883DC8" w:rsidRPr="00727E04">
        <w:rPr>
          <w:rFonts w:ascii="Times New Roman" w:hAnsi="Times New Roman" w:cs="Times New Roman"/>
          <w:sz w:val="28"/>
          <w:szCs w:val="28"/>
          <w:lang w:val="en-GB"/>
        </w:rPr>
        <w:t xml:space="preserve">studies </w:t>
      </w:r>
      <w:r w:rsidR="00B61FF0" w:rsidRPr="00727E04">
        <w:rPr>
          <w:rFonts w:ascii="Times New Roman" w:hAnsi="Times New Roman" w:cs="Times New Roman"/>
          <w:sz w:val="28"/>
          <w:szCs w:val="28"/>
          <w:lang w:val="en-GB"/>
        </w:rPr>
        <w:t xml:space="preserve">have found </w:t>
      </w:r>
      <w:r w:rsidR="00883DC8" w:rsidRPr="00727E04">
        <w:rPr>
          <w:rFonts w:ascii="Times New Roman" w:hAnsi="Times New Roman" w:cs="Times New Roman"/>
          <w:sz w:val="28"/>
          <w:szCs w:val="28"/>
          <w:lang w:val="en-GB"/>
        </w:rPr>
        <w:t>associations of immune disturbances with clinical schizophrenia.</w:t>
      </w:r>
      <w:r w:rsidR="00286673" w:rsidRPr="00727E04">
        <w:rPr>
          <w:rFonts w:ascii="Times New Roman" w:eastAsia="Times New Roman" w:hAnsi="Times New Roman" w:cs="Times New Roman"/>
          <w:color w:val="000000"/>
          <w:sz w:val="28"/>
          <w:szCs w:val="28"/>
          <w:vertAlign w:val="superscript"/>
          <w:lang w:val="en-GB"/>
        </w:rPr>
        <w:t>5,17-19</w:t>
      </w:r>
      <w:r w:rsidR="00883DC8" w:rsidRPr="00727E04">
        <w:rPr>
          <w:rFonts w:ascii="Times New Roman" w:hAnsi="Times New Roman" w:cs="Times New Roman"/>
          <w:sz w:val="28"/>
          <w:szCs w:val="28"/>
          <w:lang w:val="en-GB"/>
        </w:rPr>
        <w:t xml:space="preserve"> In </w:t>
      </w:r>
      <w:r w:rsidR="004A6A50" w:rsidRPr="00727E04">
        <w:rPr>
          <w:rFonts w:ascii="Times New Roman" w:hAnsi="Times New Roman" w:cs="Times New Roman"/>
          <w:sz w:val="28"/>
          <w:szCs w:val="28"/>
          <w:lang w:val="en-GB"/>
        </w:rPr>
        <w:t xml:space="preserve">the case of </w:t>
      </w:r>
      <w:r w:rsidR="00883DC8" w:rsidRPr="00727E04">
        <w:rPr>
          <w:rFonts w:ascii="Times New Roman" w:hAnsi="Times New Roman" w:cs="Times New Roman"/>
          <w:sz w:val="28"/>
          <w:szCs w:val="28"/>
          <w:lang w:val="en-GB"/>
        </w:rPr>
        <w:t xml:space="preserve">chronic schizophrenia, the proinflammatory cytokine profile </w:t>
      </w:r>
      <w:r w:rsidR="00F71A9F" w:rsidRPr="00727E04">
        <w:rPr>
          <w:rFonts w:ascii="Times New Roman" w:hAnsi="Times New Roman" w:cs="Times New Roman"/>
          <w:sz w:val="28"/>
          <w:szCs w:val="28"/>
          <w:lang w:val="en-GB"/>
        </w:rPr>
        <w:t xml:space="preserve">was found to be </w:t>
      </w:r>
      <w:r w:rsidR="00883DC8" w:rsidRPr="00727E04">
        <w:rPr>
          <w:rFonts w:ascii="Times New Roman" w:hAnsi="Times New Roman" w:cs="Times New Roman"/>
          <w:sz w:val="28"/>
          <w:szCs w:val="28"/>
          <w:lang w:val="en-GB"/>
        </w:rPr>
        <w:t>different</w:t>
      </w:r>
      <w:r w:rsidRPr="00727E04">
        <w:rPr>
          <w:rFonts w:ascii="Times New Roman" w:hAnsi="Times New Roman" w:cs="Times New Roman"/>
          <w:sz w:val="28"/>
          <w:szCs w:val="28"/>
          <w:lang w:val="en-GB"/>
        </w:rPr>
        <w:t xml:space="preserve"> by</w:t>
      </w:r>
      <w:r w:rsidR="00883DC8" w:rsidRPr="00727E04">
        <w:rPr>
          <w:rFonts w:ascii="Times New Roman" w:hAnsi="Times New Roman" w:cs="Times New Roman"/>
          <w:sz w:val="28"/>
          <w:szCs w:val="28"/>
          <w:lang w:val="en-GB"/>
        </w:rPr>
        <w:t xml:space="preserve"> compar</w:t>
      </w:r>
      <w:r w:rsidRPr="00727E04">
        <w:rPr>
          <w:rFonts w:ascii="Times New Roman" w:hAnsi="Times New Roman" w:cs="Times New Roman"/>
          <w:sz w:val="28"/>
          <w:szCs w:val="28"/>
          <w:lang w:val="en-GB"/>
        </w:rPr>
        <w:t>ison with</w:t>
      </w:r>
      <w:r w:rsidR="00883DC8" w:rsidRPr="00727E04">
        <w:rPr>
          <w:rFonts w:ascii="Times New Roman" w:hAnsi="Times New Roman" w:cs="Times New Roman"/>
          <w:sz w:val="28"/>
          <w:szCs w:val="28"/>
          <w:lang w:val="en-GB"/>
        </w:rPr>
        <w:t xml:space="preserve"> acute</w:t>
      </w:r>
      <w:r w:rsidR="00F71A9F" w:rsidRPr="00727E04">
        <w:rPr>
          <w:rFonts w:ascii="Times New Roman" w:hAnsi="Times New Roman" w:cs="Times New Roman"/>
          <w:sz w:val="28"/>
          <w:szCs w:val="28"/>
          <w:lang w:val="en-GB"/>
        </w:rPr>
        <w:t xml:space="preserve"> </w:t>
      </w:r>
      <w:r w:rsidRPr="00727E04">
        <w:rPr>
          <w:rFonts w:ascii="Times New Roman" w:hAnsi="Times New Roman" w:cs="Times New Roman"/>
          <w:sz w:val="28"/>
          <w:szCs w:val="28"/>
          <w:lang w:val="en-GB"/>
        </w:rPr>
        <w:t xml:space="preserve">schizophrenia, </w:t>
      </w:r>
      <w:r w:rsidR="00F71A9F" w:rsidRPr="00727E04">
        <w:rPr>
          <w:rFonts w:ascii="Times New Roman" w:hAnsi="Times New Roman" w:cs="Times New Roman"/>
          <w:sz w:val="28"/>
          <w:szCs w:val="28"/>
          <w:lang w:val="en-GB"/>
        </w:rPr>
        <w:t>with increased levels of</w:t>
      </w:r>
      <w:r w:rsidR="00C84987" w:rsidRPr="00727E04">
        <w:rPr>
          <w:rFonts w:ascii="Times New Roman" w:hAnsi="Times New Roman" w:cs="Times New Roman"/>
          <w:sz w:val="28"/>
          <w:szCs w:val="28"/>
          <w:lang w:val="en-GB"/>
        </w:rPr>
        <w:t xml:space="preserve"> </w:t>
      </w:r>
      <w:r w:rsidR="00883DC8" w:rsidRPr="00727E04">
        <w:rPr>
          <w:rFonts w:ascii="Times New Roman" w:hAnsi="Times New Roman" w:cs="Times New Roman"/>
          <w:sz w:val="28"/>
          <w:szCs w:val="28"/>
          <w:lang w:val="en-GB"/>
        </w:rPr>
        <w:t>IL-1β and IL-6</w:t>
      </w:r>
      <w:r w:rsidRPr="00727E04">
        <w:rPr>
          <w:rFonts w:ascii="Times New Roman" w:hAnsi="Times New Roman" w:cs="Times New Roman"/>
          <w:sz w:val="28"/>
          <w:szCs w:val="28"/>
          <w:lang w:val="en-GB"/>
        </w:rPr>
        <w:t>,</w:t>
      </w:r>
      <w:r w:rsidR="00F71A9F" w:rsidRPr="00727E04">
        <w:rPr>
          <w:rFonts w:ascii="Times New Roman" w:hAnsi="Times New Roman" w:cs="Times New Roman"/>
          <w:sz w:val="28"/>
          <w:szCs w:val="28"/>
          <w:lang w:val="en-GB"/>
        </w:rPr>
        <w:t xml:space="preserve"> </w:t>
      </w:r>
      <w:r w:rsidRPr="00727E04">
        <w:rPr>
          <w:rFonts w:ascii="Times New Roman" w:hAnsi="Times New Roman" w:cs="Times New Roman"/>
          <w:sz w:val="28"/>
          <w:szCs w:val="28"/>
          <w:lang w:val="en-GB"/>
        </w:rPr>
        <w:t>however,</w:t>
      </w:r>
      <w:r w:rsidR="00F71A9F" w:rsidRPr="00727E04">
        <w:rPr>
          <w:rFonts w:ascii="Times New Roman" w:hAnsi="Times New Roman" w:cs="Times New Roman"/>
          <w:sz w:val="28"/>
          <w:szCs w:val="28"/>
          <w:lang w:val="en-GB"/>
        </w:rPr>
        <w:t xml:space="preserve"> no changes </w:t>
      </w:r>
      <w:r w:rsidRPr="00727E04">
        <w:rPr>
          <w:rFonts w:ascii="Times New Roman" w:hAnsi="Times New Roman" w:cs="Times New Roman"/>
          <w:sz w:val="28"/>
          <w:szCs w:val="28"/>
          <w:lang w:val="en-GB"/>
        </w:rPr>
        <w:t xml:space="preserve">were evident </w:t>
      </w:r>
      <w:r w:rsidR="004A6A50" w:rsidRPr="00727E04">
        <w:rPr>
          <w:rFonts w:ascii="Times New Roman" w:hAnsi="Times New Roman" w:cs="Times New Roman"/>
          <w:sz w:val="28"/>
          <w:szCs w:val="28"/>
          <w:lang w:val="en-GB"/>
        </w:rPr>
        <w:t>with regard to</w:t>
      </w:r>
      <w:r w:rsidR="00F71A9F" w:rsidRPr="00727E04">
        <w:rPr>
          <w:rFonts w:ascii="Times New Roman" w:hAnsi="Times New Roman" w:cs="Times New Roman"/>
          <w:sz w:val="28"/>
          <w:szCs w:val="28"/>
          <w:lang w:val="en-GB"/>
        </w:rPr>
        <w:t xml:space="preserve"> other </w:t>
      </w:r>
      <w:r w:rsidR="00883DC8" w:rsidRPr="00727E04">
        <w:rPr>
          <w:rFonts w:ascii="Times New Roman" w:hAnsi="Times New Roman" w:cs="Times New Roman"/>
          <w:sz w:val="28"/>
          <w:szCs w:val="28"/>
          <w:lang w:val="en-GB"/>
        </w:rPr>
        <w:t>proinflammatory cytokines.</w:t>
      </w:r>
      <w:r w:rsidR="00286673" w:rsidRPr="00727E04">
        <w:rPr>
          <w:rFonts w:ascii="Times New Roman" w:eastAsia="Times New Roman" w:hAnsi="Times New Roman" w:cs="Times New Roman"/>
          <w:color w:val="000000"/>
          <w:sz w:val="28"/>
          <w:szCs w:val="28"/>
          <w:vertAlign w:val="superscript"/>
          <w:lang w:val="en-GB"/>
        </w:rPr>
        <w:t>5</w:t>
      </w:r>
      <w:r w:rsidR="00883DC8" w:rsidRPr="00727E04">
        <w:rPr>
          <w:rFonts w:ascii="Times New Roman" w:hAnsi="Times New Roman" w:cs="Times New Roman"/>
          <w:sz w:val="28"/>
          <w:szCs w:val="28"/>
          <w:lang w:val="en-GB"/>
        </w:rPr>
        <w:t xml:space="preserve"> </w:t>
      </w:r>
      <w:r w:rsidR="00C25FB4" w:rsidRPr="00727E04">
        <w:rPr>
          <w:rFonts w:ascii="Times New Roman" w:hAnsi="Times New Roman" w:cs="Times New Roman"/>
          <w:sz w:val="28"/>
          <w:szCs w:val="28"/>
          <w:lang w:val="en-GB"/>
        </w:rPr>
        <w:t xml:space="preserve">Increased </w:t>
      </w:r>
      <w:r w:rsidR="00C51EB3" w:rsidRPr="00727E04">
        <w:rPr>
          <w:rFonts w:ascii="Times New Roman" w:hAnsi="Times New Roman" w:cs="Times New Roman"/>
          <w:sz w:val="28"/>
          <w:szCs w:val="28"/>
          <w:lang w:val="en-GB"/>
        </w:rPr>
        <w:t xml:space="preserve">CCL2 in schizophrenia is </w:t>
      </w:r>
      <w:r w:rsidR="00883DC8" w:rsidRPr="00727E04">
        <w:rPr>
          <w:rFonts w:ascii="Times New Roman" w:hAnsi="Times New Roman" w:cs="Times New Roman"/>
          <w:sz w:val="28"/>
          <w:szCs w:val="28"/>
          <w:lang w:val="en-GB"/>
        </w:rPr>
        <w:t>associated with</w:t>
      </w:r>
      <w:r w:rsidR="00C51EB3" w:rsidRPr="00727E04">
        <w:rPr>
          <w:rFonts w:ascii="Times New Roman" w:hAnsi="Times New Roman" w:cs="Times New Roman"/>
          <w:sz w:val="28"/>
          <w:szCs w:val="28"/>
          <w:lang w:val="en-GB"/>
        </w:rPr>
        <w:t xml:space="preserve"> treatment resistance</w:t>
      </w:r>
      <w:r w:rsidR="00C25FB4" w:rsidRPr="00727E04">
        <w:rPr>
          <w:rFonts w:ascii="Times New Roman" w:hAnsi="Times New Roman" w:cs="Times New Roman"/>
          <w:sz w:val="28"/>
          <w:szCs w:val="28"/>
          <w:lang w:val="en-GB"/>
        </w:rPr>
        <w:t>, and</w:t>
      </w:r>
      <w:r w:rsidR="00883DC8" w:rsidRPr="00727E04">
        <w:rPr>
          <w:rFonts w:ascii="Times New Roman" w:hAnsi="Times New Roman" w:cs="Times New Roman"/>
          <w:sz w:val="28"/>
          <w:szCs w:val="28"/>
          <w:lang w:val="en-GB"/>
        </w:rPr>
        <w:t xml:space="preserve"> </w:t>
      </w:r>
      <w:r w:rsidR="00C51EB3" w:rsidRPr="00727E04">
        <w:rPr>
          <w:rFonts w:ascii="Times New Roman" w:hAnsi="Times New Roman" w:cs="Times New Roman"/>
          <w:sz w:val="28"/>
          <w:szCs w:val="28"/>
          <w:lang w:val="en-GB"/>
        </w:rPr>
        <w:t>high level</w:t>
      </w:r>
      <w:r w:rsidR="00883DC8" w:rsidRPr="00727E04">
        <w:rPr>
          <w:rFonts w:ascii="Times New Roman" w:hAnsi="Times New Roman" w:cs="Times New Roman"/>
          <w:sz w:val="28"/>
          <w:szCs w:val="28"/>
          <w:lang w:val="en-GB"/>
        </w:rPr>
        <w:t>s</w:t>
      </w:r>
      <w:r w:rsidR="00C51EB3" w:rsidRPr="00727E04">
        <w:rPr>
          <w:rFonts w:ascii="Times New Roman" w:hAnsi="Times New Roman" w:cs="Times New Roman"/>
          <w:sz w:val="28"/>
          <w:szCs w:val="28"/>
          <w:lang w:val="en-GB"/>
        </w:rPr>
        <w:t xml:space="preserve"> of C-</w:t>
      </w:r>
      <w:r w:rsidR="00BB1E49" w:rsidRPr="00727E04">
        <w:rPr>
          <w:rFonts w:ascii="Times New Roman" w:hAnsi="Times New Roman" w:cs="Times New Roman"/>
          <w:sz w:val="28"/>
          <w:szCs w:val="28"/>
          <w:lang w:val="en-GB"/>
        </w:rPr>
        <w:t>R</w:t>
      </w:r>
      <w:r w:rsidR="00C51EB3" w:rsidRPr="00727E04">
        <w:rPr>
          <w:rFonts w:ascii="Times New Roman" w:hAnsi="Times New Roman" w:cs="Times New Roman"/>
          <w:sz w:val="28"/>
          <w:szCs w:val="28"/>
          <w:lang w:val="en-GB"/>
        </w:rPr>
        <w:t xml:space="preserve">eactive </w:t>
      </w:r>
      <w:r w:rsidR="00BB1E49" w:rsidRPr="00727E04">
        <w:rPr>
          <w:rFonts w:ascii="Times New Roman" w:hAnsi="Times New Roman" w:cs="Times New Roman"/>
          <w:sz w:val="28"/>
          <w:szCs w:val="28"/>
          <w:lang w:val="en-GB"/>
        </w:rPr>
        <w:t>P</w:t>
      </w:r>
      <w:r w:rsidR="00C51EB3" w:rsidRPr="00727E04">
        <w:rPr>
          <w:rFonts w:ascii="Times New Roman" w:hAnsi="Times New Roman" w:cs="Times New Roman"/>
          <w:sz w:val="28"/>
          <w:szCs w:val="28"/>
          <w:lang w:val="en-GB"/>
        </w:rPr>
        <w:t>rotein (CRP)</w:t>
      </w:r>
      <w:r w:rsidR="00C84987" w:rsidRPr="00727E04">
        <w:rPr>
          <w:rFonts w:ascii="Times New Roman" w:hAnsi="Times New Roman" w:cs="Times New Roman"/>
          <w:sz w:val="28"/>
          <w:szCs w:val="28"/>
          <w:lang w:val="en-GB"/>
        </w:rPr>
        <w:t>, an inflammatory marker</w:t>
      </w:r>
      <w:r w:rsidR="00883DC8" w:rsidRPr="00727E04">
        <w:rPr>
          <w:rFonts w:ascii="Times New Roman" w:hAnsi="Times New Roman" w:cs="Times New Roman"/>
          <w:sz w:val="28"/>
          <w:szCs w:val="28"/>
          <w:lang w:val="en-GB"/>
        </w:rPr>
        <w:t xml:space="preserve">, are </w:t>
      </w:r>
      <w:r w:rsidR="00C51EB3" w:rsidRPr="00727E04">
        <w:rPr>
          <w:rFonts w:ascii="Times New Roman" w:hAnsi="Times New Roman" w:cs="Times New Roman"/>
          <w:sz w:val="28"/>
          <w:szCs w:val="28"/>
          <w:lang w:val="en-GB"/>
        </w:rPr>
        <w:t xml:space="preserve">associated with a more severe </w:t>
      </w:r>
      <w:r w:rsidRPr="00727E04">
        <w:rPr>
          <w:rFonts w:ascii="Times New Roman" w:hAnsi="Times New Roman" w:cs="Times New Roman"/>
          <w:sz w:val="28"/>
          <w:szCs w:val="28"/>
          <w:lang w:val="en-GB"/>
        </w:rPr>
        <w:t xml:space="preserve">form </w:t>
      </w:r>
      <w:r w:rsidR="00C51EB3" w:rsidRPr="00727E04">
        <w:rPr>
          <w:rFonts w:ascii="Times New Roman" w:hAnsi="Times New Roman" w:cs="Times New Roman"/>
          <w:sz w:val="28"/>
          <w:szCs w:val="28"/>
          <w:lang w:val="en-GB"/>
        </w:rPr>
        <w:t xml:space="preserve">of psychosis and a subsequent </w:t>
      </w:r>
      <w:r w:rsidR="00286673" w:rsidRPr="00727E04">
        <w:rPr>
          <w:rFonts w:ascii="Times New Roman" w:hAnsi="Times New Roman" w:cs="Times New Roman"/>
          <w:sz w:val="28"/>
          <w:szCs w:val="28"/>
          <w:lang w:val="en-GB"/>
        </w:rPr>
        <w:t>decrease in cognitive functions</w:t>
      </w:r>
      <w:r w:rsidR="00883DC8" w:rsidRPr="00727E04">
        <w:rPr>
          <w:rFonts w:ascii="Times New Roman" w:hAnsi="Times New Roman" w:cs="Times New Roman"/>
          <w:sz w:val="28"/>
          <w:szCs w:val="28"/>
          <w:lang w:val="en-GB"/>
        </w:rPr>
        <w:t>.</w:t>
      </w:r>
      <w:r w:rsidR="00286673" w:rsidRPr="00727E04">
        <w:rPr>
          <w:rFonts w:ascii="Times New Roman" w:eastAsia="Times New Roman" w:hAnsi="Times New Roman" w:cs="Times New Roman"/>
          <w:color w:val="000000"/>
          <w:sz w:val="28"/>
          <w:szCs w:val="28"/>
          <w:vertAlign w:val="superscript"/>
          <w:lang w:val="en-GB"/>
        </w:rPr>
        <w:t>17-19</w:t>
      </w:r>
      <w:r w:rsidR="00C51EB3" w:rsidRPr="00727E04">
        <w:rPr>
          <w:rFonts w:ascii="Times New Roman" w:hAnsi="Times New Roman" w:cs="Times New Roman"/>
          <w:sz w:val="28"/>
          <w:szCs w:val="28"/>
          <w:lang w:val="en-GB"/>
        </w:rPr>
        <w:t xml:space="preserve"> According to </w:t>
      </w:r>
      <w:r w:rsidR="006812D0" w:rsidRPr="00727E04">
        <w:rPr>
          <w:rFonts w:ascii="Times New Roman" w:hAnsi="Times New Roman" w:cs="Times New Roman"/>
          <w:sz w:val="28"/>
          <w:szCs w:val="28"/>
          <w:lang w:val="en-GB"/>
        </w:rPr>
        <w:t>another study</w:t>
      </w:r>
      <w:r w:rsidR="00C51EB3" w:rsidRPr="00727E04">
        <w:rPr>
          <w:rFonts w:ascii="Times New Roman" w:hAnsi="Times New Roman" w:cs="Times New Roman"/>
          <w:sz w:val="28"/>
          <w:szCs w:val="28"/>
          <w:lang w:val="en-GB"/>
        </w:rPr>
        <w:t xml:space="preserve">, </w:t>
      </w:r>
      <w:r w:rsidRPr="00727E04">
        <w:rPr>
          <w:rFonts w:ascii="Times New Roman" w:hAnsi="Times New Roman" w:cs="Times New Roman"/>
          <w:sz w:val="28"/>
          <w:szCs w:val="28"/>
          <w:lang w:val="en-GB"/>
        </w:rPr>
        <w:t xml:space="preserve">the fluency of speech of </w:t>
      </w:r>
      <w:r w:rsidR="00C51EB3" w:rsidRPr="00727E04">
        <w:rPr>
          <w:rFonts w:ascii="Times New Roman" w:hAnsi="Times New Roman" w:cs="Times New Roman"/>
          <w:sz w:val="28"/>
          <w:szCs w:val="28"/>
          <w:lang w:val="en-GB"/>
        </w:rPr>
        <w:t>patients with schizophrenia and schizoaffective disorder</w:t>
      </w:r>
      <w:r w:rsidRPr="00727E04">
        <w:rPr>
          <w:rFonts w:ascii="Times New Roman" w:hAnsi="Times New Roman" w:cs="Times New Roman"/>
          <w:sz w:val="28"/>
          <w:szCs w:val="28"/>
          <w:lang w:val="en-GB"/>
        </w:rPr>
        <w:t>,</w:t>
      </w:r>
      <w:r w:rsidR="00C51EB3" w:rsidRPr="00727E04">
        <w:rPr>
          <w:rFonts w:ascii="Times New Roman" w:hAnsi="Times New Roman" w:cs="Times New Roman"/>
          <w:sz w:val="28"/>
          <w:szCs w:val="28"/>
          <w:lang w:val="en-GB"/>
        </w:rPr>
        <w:t xml:space="preserve"> </w:t>
      </w:r>
      <w:r w:rsidR="006812D0" w:rsidRPr="00727E04">
        <w:rPr>
          <w:rFonts w:ascii="Times New Roman" w:hAnsi="Times New Roman" w:cs="Times New Roman"/>
          <w:sz w:val="28"/>
          <w:szCs w:val="28"/>
          <w:lang w:val="en-GB"/>
        </w:rPr>
        <w:t xml:space="preserve">that have </w:t>
      </w:r>
      <w:r w:rsidR="00C51EB3" w:rsidRPr="00727E04">
        <w:rPr>
          <w:rFonts w:ascii="Times New Roman" w:hAnsi="Times New Roman" w:cs="Times New Roman"/>
          <w:sz w:val="28"/>
          <w:szCs w:val="28"/>
          <w:lang w:val="en-GB"/>
        </w:rPr>
        <w:t>elevat</w:t>
      </w:r>
      <w:r w:rsidR="006812D0" w:rsidRPr="00727E04">
        <w:rPr>
          <w:rFonts w:ascii="Times New Roman" w:hAnsi="Times New Roman" w:cs="Times New Roman"/>
          <w:sz w:val="28"/>
          <w:szCs w:val="28"/>
          <w:lang w:val="en-GB"/>
        </w:rPr>
        <w:t>ed expression</w:t>
      </w:r>
      <w:r w:rsidR="00C51EB3" w:rsidRPr="00727E04">
        <w:rPr>
          <w:rFonts w:ascii="Times New Roman" w:hAnsi="Times New Roman" w:cs="Times New Roman"/>
          <w:sz w:val="28"/>
          <w:szCs w:val="28"/>
          <w:lang w:val="en-GB"/>
        </w:rPr>
        <w:t xml:space="preserve"> of the cytokines IL-1β, IL-2, I</w:t>
      </w:r>
      <w:r w:rsidR="00883DC8" w:rsidRPr="00727E04">
        <w:rPr>
          <w:rFonts w:ascii="Times New Roman" w:hAnsi="Times New Roman" w:cs="Times New Roman"/>
          <w:sz w:val="28"/>
          <w:szCs w:val="28"/>
          <w:lang w:val="en-GB"/>
        </w:rPr>
        <w:t>L-6, IL-8 and IL-18</w:t>
      </w:r>
      <w:r w:rsidR="006812D0" w:rsidRPr="00727E04">
        <w:rPr>
          <w:rFonts w:ascii="Times New Roman" w:hAnsi="Times New Roman" w:cs="Times New Roman"/>
          <w:sz w:val="28"/>
          <w:szCs w:val="28"/>
          <w:lang w:val="en-GB"/>
        </w:rPr>
        <w:t xml:space="preserve"> in the </w:t>
      </w:r>
      <w:r w:rsidR="006812D0" w:rsidRPr="00727E04">
        <w:rPr>
          <w:rFonts w:ascii="Times New Roman" w:hAnsi="Times New Roman" w:cs="Times New Roman"/>
          <w:sz w:val="28"/>
          <w:szCs w:val="28"/>
          <w:lang w:val="en-GB"/>
        </w:rPr>
        <w:lastRenderedPageBreak/>
        <w:t>blood</w:t>
      </w:r>
      <w:r w:rsidR="00C51EB3" w:rsidRPr="00727E04">
        <w:rPr>
          <w:rFonts w:ascii="Times New Roman" w:hAnsi="Times New Roman" w:cs="Times New Roman"/>
          <w:sz w:val="28"/>
          <w:szCs w:val="28"/>
          <w:lang w:val="en-GB"/>
        </w:rPr>
        <w:t xml:space="preserve">, </w:t>
      </w:r>
      <w:r w:rsidR="006812D0" w:rsidRPr="00727E04">
        <w:rPr>
          <w:rFonts w:ascii="Times New Roman" w:hAnsi="Times New Roman" w:cs="Times New Roman"/>
          <w:sz w:val="28"/>
          <w:szCs w:val="28"/>
          <w:lang w:val="en-GB"/>
        </w:rPr>
        <w:t xml:space="preserve">is </w:t>
      </w:r>
      <w:r w:rsidR="00C51EB3" w:rsidRPr="00727E04">
        <w:rPr>
          <w:rFonts w:ascii="Times New Roman" w:hAnsi="Times New Roman" w:cs="Times New Roman"/>
          <w:sz w:val="28"/>
          <w:szCs w:val="28"/>
          <w:lang w:val="en-GB"/>
        </w:rPr>
        <w:t xml:space="preserve">significantly </w:t>
      </w:r>
      <w:r w:rsidR="001E4ADA" w:rsidRPr="00727E04">
        <w:rPr>
          <w:rFonts w:ascii="Times New Roman" w:hAnsi="Times New Roman" w:cs="Times New Roman"/>
          <w:sz w:val="28"/>
          <w:szCs w:val="28"/>
          <w:lang w:val="en-GB"/>
        </w:rPr>
        <w:t>more impaired</w:t>
      </w:r>
      <w:r w:rsidR="00C51EB3" w:rsidRPr="00727E04">
        <w:rPr>
          <w:rFonts w:ascii="Times New Roman" w:hAnsi="Times New Roman" w:cs="Times New Roman"/>
          <w:sz w:val="28"/>
          <w:szCs w:val="28"/>
          <w:lang w:val="en-GB"/>
        </w:rPr>
        <w:t>.</w:t>
      </w:r>
      <w:r w:rsidR="00286673" w:rsidRPr="00727E04">
        <w:rPr>
          <w:rFonts w:ascii="Times New Roman" w:eastAsia="Times New Roman" w:hAnsi="Times New Roman" w:cs="Times New Roman"/>
          <w:color w:val="000000"/>
          <w:sz w:val="28"/>
          <w:szCs w:val="28"/>
          <w:vertAlign w:val="superscript"/>
          <w:lang w:val="en-GB"/>
        </w:rPr>
        <w:t>20</w:t>
      </w:r>
      <w:r w:rsidRPr="00727E04">
        <w:rPr>
          <w:rFonts w:ascii="Times New Roman" w:hAnsi="Times New Roman" w:cs="Times New Roman"/>
          <w:sz w:val="28"/>
          <w:szCs w:val="28"/>
          <w:lang w:val="en-GB"/>
        </w:rPr>
        <w:t xml:space="preserve"> In addition</w:t>
      </w:r>
      <w:r w:rsidR="00C51EB3" w:rsidRPr="00727E04">
        <w:rPr>
          <w:rFonts w:ascii="Times New Roman" w:hAnsi="Times New Roman" w:cs="Times New Roman"/>
          <w:sz w:val="28"/>
          <w:szCs w:val="28"/>
          <w:lang w:val="en-GB"/>
        </w:rPr>
        <w:t xml:space="preserve">, a 17% decrease in the volume of </w:t>
      </w:r>
      <w:r w:rsidR="006812D0" w:rsidRPr="00727E04">
        <w:rPr>
          <w:rFonts w:ascii="Times New Roman" w:hAnsi="Times New Roman" w:cs="Times New Roman"/>
          <w:sz w:val="28"/>
          <w:szCs w:val="28"/>
          <w:lang w:val="en-GB"/>
        </w:rPr>
        <w:t xml:space="preserve">the </w:t>
      </w:r>
      <w:r w:rsidR="00C51EB3" w:rsidRPr="00727E04">
        <w:rPr>
          <w:rFonts w:ascii="Times New Roman" w:hAnsi="Times New Roman" w:cs="Times New Roman"/>
          <w:sz w:val="28"/>
          <w:szCs w:val="28"/>
          <w:lang w:val="en-GB"/>
        </w:rPr>
        <w:t xml:space="preserve">left </w:t>
      </w:r>
      <w:r w:rsidR="006812D0" w:rsidRPr="00727E04">
        <w:rPr>
          <w:rFonts w:ascii="Times New Roman" w:hAnsi="Times New Roman" w:cs="Times New Roman"/>
          <w:sz w:val="28"/>
          <w:szCs w:val="28"/>
          <w:lang w:val="en-GB"/>
        </w:rPr>
        <w:t xml:space="preserve">Broca's </w:t>
      </w:r>
      <w:r w:rsidR="00F71A9F" w:rsidRPr="00727E04">
        <w:rPr>
          <w:rFonts w:ascii="Times New Roman" w:hAnsi="Times New Roman" w:cs="Times New Roman"/>
          <w:sz w:val="28"/>
          <w:szCs w:val="28"/>
          <w:lang w:val="en-GB"/>
        </w:rPr>
        <w:t xml:space="preserve">area </w:t>
      </w:r>
      <w:r w:rsidR="00C51EB3" w:rsidRPr="00727E04">
        <w:rPr>
          <w:rFonts w:ascii="Times New Roman" w:hAnsi="Times New Roman" w:cs="Times New Roman"/>
          <w:sz w:val="28"/>
          <w:szCs w:val="28"/>
          <w:lang w:val="en-GB"/>
        </w:rPr>
        <w:t>was observed</w:t>
      </w:r>
      <w:r w:rsidR="00883DC8" w:rsidRPr="00727E04">
        <w:rPr>
          <w:rFonts w:ascii="Times New Roman" w:hAnsi="Times New Roman" w:cs="Times New Roman"/>
          <w:sz w:val="28"/>
          <w:szCs w:val="28"/>
          <w:lang w:val="en-GB"/>
        </w:rPr>
        <w:t xml:space="preserve"> </w:t>
      </w:r>
      <w:r w:rsidRPr="00727E04">
        <w:rPr>
          <w:rFonts w:ascii="Times New Roman" w:hAnsi="Times New Roman" w:cs="Times New Roman"/>
          <w:sz w:val="28"/>
          <w:szCs w:val="28"/>
          <w:lang w:val="en-GB"/>
        </w:rPr>
        <w:t>among</w:t>
      </w:r>
      <w:r w:rsidR="006812D0" w:rsidRPr="00727E04">
        <w:rPr>
          <w:rFonts w:ascii="Times New Roman" w:hAnsi="Times New Roman" w:cs="Times New Roman"/>
          <w:sz w:val="28"/>
          <w:szCs w:val="28"/>
          <w:lang w:val="en-GB"/>
        </w:rPr>
        <w:t xml:space="preserve"> patients w</w:t>
      </w:r>
      <w:r w:rsidR="00286673" w:rsidRPr="00727E04">
        <w:rPr>
          <w:rFonts w:ascii="Times New Roman" w:hAnsi="Times New Roman" w:cs="Times New Roman"/>
          <w:sz w:val="28"/>
          <w:szCs w:val="28"/>
          <w:lang w:val="en-GB"/>
        </w:rPr>
        <w:t>ith a high level  of cytokines</w:t>
      </w:r>
      <w:r w:rsidR="00C51EB3" w:rsidRPr="00727E04">
        <w:rPr>
          <w:rFonts w:ascii="Times New Roman" w:hAnsi="Times New Roman" w:cs="Times New Roman"/>
          <w:sz w:val="28"/>
          <w:szCs w:val="28"/>
          <w:lang w:val="en-GB"/>
        </w:rPr>
        <w:t>.</w:t>
      </w:r>
      <w:r w:rsidR="00286673" w:rsidRPr="00727E04">
        <w:rPr>
          <w:rFonts w:ascii="Times New Roman" w:eastAsia="Times New Roman" w:hAnsi="Times New Roman" w:cs="Times New Roman"/>
          <w:color w:val="000000"/>
          <w:sz w:val="28"/>
          <w:szCs w:val="28"/>
          <w:vertAlign w:val="superscript"/>
          <w:lang w:val="en-GB"/>
        </w:rPr>
        <w:t>20</w:t>
      </w:r>
      <w:r w:rsidR="00C51EB3" w:rsidRPr="00727E04">
        <w:rPr>
          <w:rFonts w:ascii="Times New Roman" w:hAnsi="Times New Roman" w:cs="Times New Roman"/>
          <w:sz w:val="28"/>
          <w:szCs w:val="28"/>
          <w:lang w:val="en-GB"/>
        </w:rPr>
        <w:t xml:space="preserve"> </w:t>
      </w:r>
    </w:p>
    <w:p w14:paraId="1FE8DBB6" w14:textId="1CC32477" w:rsidR="00C51EB3" w:rsidRPr="00727E04" w:rsidRDefault="00BB1E49" w:rsidP="00DB4A66">
      <w:pPr>
        <w:spacing w:after="0" w:line="360" w:lineRule="auto"/>
        <w:ind w:firstLine="709"/>
        <w:jc w:val="both"/>
        <w:rPr>
          <w:rFonts w:ascii="Times New Roman" w:hAnsi="Times New Roman" w:cs="Times New Roman"/>
          <w:sz w:val="28"/>
          <w:szCs w:val="28"/>
          <w:lang w:val="en-GB"/>
        </w:rPr>
      </w:pPr>
      <w:r w:rsidRPr="00727E04">
        <w:rPr>
          <w:rFonts w:ascii="Times New Roman" w:hAnsi="Times New Roman" w:cs="Times New Roman"/>
          <w:sz w:val="28"/>
          <w:szCs w:val="28"/>
          <w:lang w:val="en-GB"/>
        </w:rPr>
        <w:t>S</w:t>
      </w:r>
      <w:r w:rsidR="00C51EB3" w:rsidRPr="00727E04">
        <w:rPr>
          <w:rFonts w:ascii="Times New Roman" w:hAnsi="Times New Roman" w:cs="Times New Roman"/>
          <w:sz w:val="28"/>
          <w:szCs w:val="28"/>
          <w:lang w:val="en-GB"/>
        </w:rPr>
        <w:t>igns of neuroinflammation, most pronounced in the areas of the cortex that are most affected by the disease, are also found in studies of the post-mortal brain of patients with schizophrenia.</w:t>
      </w:r>
      <w:r w:rsidR="00286673" w:rsidRPr="00727E04">
        <w:rPr>
          <w:rFonts w:ascii="Times New Roman" w:eastAsia="Times New Roman" w:hAnsi="Times New Roman" w:cs="Times New Roman"/>
          <w:color w:val="000000"/>
          <w:sz w:val="28"/>
          <w:szCs w:val="28"/>
          <w:vertAlign w:val="superscript"/>
          <w:lang w:val="en-GB"/>
        </w:rPr>
        <w:t>21,22</w:t>
      </w:r>
      <w:r w:rsidR="00C51EB3" w:rsidRPr="00727E04">
        <w:rPr>
          <w:rFonts w:ascii="Times New Roman" w:hAnsi="Times New Roman" w:cs="Times New Roman"/>
          <w:sz w:val="28"/>
          <w:szCs w:val="28"/>
          <w:lang w:val="en-GB"/>
        </w:rPr>
        <w:t xml:space="preserve"> </w:t>
      </w:r>
      <w:r w:rsidR="00883DC8" w:rsidRPr="00727E04">
        <w:rPr>
          <w:rFonts w:ascii="Times New Roman" w:hAnsi="Times New Roman" w:cs="Times New Roman"/>
          <w:sz w:val="28"/>
          <w:szCs w:val="28"/>
          <w:lang w:val="en-GB"/>
        </w:rPr>
        <w:t>I</w:t>
      </w:r>
      <w:r w:rsidR="00C51EB3" w:rsidRPr="00727E04">
        <w:rPr>
          <w:rFonts w:ascii="Times New Roman" w:hAnsi="Times New Roman" w:cs="Times New Roman"/>
          <w:sz w:val="28"/>
          <w:szCs w:val="28"/>
          <w:lang w:val="en-GB"/>
        </w:rPr>
        <w:t xml:space="preserve">n the prefrontal cortex of these patients, the mRNA level of the </w:t>
      </w:r>
      <w:r w:rsidRPr="00727E04">
        <w:rPr>
          <w:rFonts w:ascii="Times New Roman" w:hAnsi="Times New Roman" w:cs="Times New Roman"/>
          <w:sz w:val="28"/>
          <w:szCs w:val="28"/>
          <w:lang w:val="en-GB"/>
        </w:rPr>
        <w:t>I</w:t>
      </w:r>
      <w:r w:rsidR="00C51EB3" w:rsidRPr="00727E04">
        <w:rPr>
          <w:rFonts w:ascii="Times New Roman" w:hAnsi="Times New Roman" w:cs="Times New Roman"/>
          <w:sz w:val="28"/>
          <w:szCs w:val="28"/>
          <w:lang w:val="en-GB"/>
        </w:rPr>
        <w:t>nterferon-</w:t>
      </w:r>
      <w:r w:rsidRPr="00727E04">
        <w:rPr>
          <w:rFonts w:ascii="Times New Roman" w:hAnsi="Times New Roman" w:cs="Times New Roman"/>
          <w:sz w:val="28"/>
          <w:szCs w:val="28"/>
          <w:lang w:val="en-GB"/>
        </w:rPr>
        <w:t>I</w:t>
      </w:r>
      <w:r w:rsidR="00C51EB3" w:rsidRPr="00727E04">
        <w:rPr>
          <w:rFonts w:ascii="Times New Roman" w:hAnsi="Times New Roman" w:cs="Times New Roman"/>
          <w:sz w:val="28"/>
          <w:szCs w:val="28"/>
          <w:lang w:val="en-GB"/>
        </w:rPr>
        <w:t xml:space="preserve">nduced </w:t>
      </w:r>
      <w:r w:rsidRPr="00727E04">
        <w:rPr>
          <w:rFonts w:ascii="Times New Roman" w:hAnsi="Times New Roman" w:cs="Times New Roman"/>
          <w:sz w:val="28"/>
          <w:szCs w:val="28"/>
          <w:lang w:val="en-GB"/>
        </w:rPr>
        <w:t>T</w:t>
      </w:r>
      <w:r w:rsidR="00C51EB3" w:rsidRPr="00727E04">
        <w:rPr>
          <w:rFonts w:ascii="Times New Roman" w:hAnsi="Times New Roman" w:cs="Times New Roman"/>
          <w:sz w:val="28"/>
          <w:szCs w:val="28"/>
          <w:lang w:val="en-GB"/>
        </w:rPr>
        <w:t xml:space="preserve">ransmembrane </w:t>
      </w:r>
      <w:r w:rsidRPr="00727E04">
        <w:rPr>
          <w:rFonts w:ascii="Times New Roman" w:hAnsi="Times New Roman" w:cs="Times New Roman"/>
          <w:sz w:val="28"/>
          <w:szCs w:val="28"/>
          <w:lang w:val="en-GB"/>
        </w:rPr>
        <w:t>P</w:t>
      </w:r>
      <w:r w:rsidR="00C51EB3" w:rsidRPr="00727E04">
        <w:rPr>
          <w:rFonts w:ascii="Times New Roman" w:hAnsi="Times New Roman" w:cs="Times New Roman"/>
          <w:sz w:val="28"/>
          <w:szCs w:val="28"/>
          <w:lang w:val="en-GB"/>
        </w:rPr>
        <w:t>rotein (IFITM) is increased. One of the effects of</w:t>
      </w:r>
      <w:r w:rsidR="00DC7A23" w:rsidRPr="00727E04">
        <w:rPr>
          <w:rFonts w:ascii="Times New Roman" w:hAnsi="Times New Roman" w:cs="Times New Roman"/>
          <w:sz w:val="28"/>
          <w:szCs w:val="28"/>
          <w:lang w:val="en-GB"/>
        </w:rPr>
        <w:t xml:space="preserve"> the</w:t>
      </w:r>
      <w:r w:rsidR="00C51EB3" w:rsidRPr="00727E04">
        <w:rPr>
          <w:rFonts w:ascii="Times New Roman" w:hAnsi="Times New Roman" w:cs="Times New Roman"/>
          <w:sz w:val="28"/>
          <w:szCs w:val="28"/>
          <w:lang w:val="en-GB"/>
        </w:rPr>
        <w:t xml:space="preserve"> IFITM protein is the activation of the transcription factor NF-</w:t>
      </w:r>
      <w:proofErr w:type="spellStart"/>
      <w:r w:rsidR="00C51EB3" w:rsidRPr="00727E04">
        <w:rPr>
          <w:rFonts w:ascii="Times New Roman" w:hAnsi="Times New Roman" w:cs="Times New Roman"/>
          <w:sz w:val="28"/>
          <w:szCs w:val="28"/>
          <w:lang w:val="en-GB"/>
        </w:rPr>
        <w:t>κB</w:t>
      </w:r>
      <w:proofErr w:type="spellEnd"/>
      <w:r w:rsidR="00C51EB3" w:rsidRPr="00727E04">
        <w:rPr>
          <w:rFonts w:ascii="Times New Roman" w:hAnsi="Times New Roman" w:cs="Times New Roman"/>
          <w:sz w:val="28"/>
          <w:szCs w:val="28"/>
          <w:lang w:val="en-GB"/>
        </w:rPr>
        <w:t>, which is a key factor in inflammatory cascades.</w:t>
      </w:r>
      <w:r w:rsidR="00286673" w:rsidRPr="00727E04">
        <w:rPr>
          <w:rFonts w:ascii="Times New Roman" w:eastAsia="Times New Roman" w:hAnsi="Times New Roman" w:cs="Times New Roman"/>
          <w:color w:val="000000"/>
          <w:sz w:val="28"/>
          <w:szCs w:val="28"/>
          <w:vertAlign w:val="superscript"/>
          <w:lang w:val="en-GB"/>
        </w:rPr>
        <w:t>21</w:t>
      </w:r>
      <w:r w:rsidR="00C51EB3" w:rsidRPr="00727E04">
        <w:rPr>
          <w:rFonts w:ascii="Times New Roman" w:hAnsi="Times New Roman" w:cs="Times New Roman"/>
          <w:sz w:val="28"/>
          <w:szCs w:val="28"/>
          <w:lang w:val="en-GB"/>
        </w:rPr>
        <w:t xml:space="preserve"> The expression of </w:t>
      </w:r>
      <w:r w:rsidR="00DC7A23" w:rsidRPr="00727E04">
        <w:rPr>
          <w:rFonts w:ascii="Times New Roman" w:hAnsi="Times New Roman" w:cs="Times New Roman"/>
          <w:sz w:val="28"/>
          <w:szCs w:val="28"/>
          <w:lang w:val="en-GB"/>
        </w:rPr>
        <w:t xml:space="preserve">the </w:t>
      </w:r>
      <w:r w:rsidR="00C51EB3" w:rsidRPr="00727E04">
        <w:rPr>
          <w:rFonts w:ascii="Times New Roman" w:hAnsi="Times New Roman" w:cs="Times New Roman"/>
          <w:sz w:val="28"/>
          <w:szCs w:val="28"/>
          <w:lang w:val="en-GB"/>
        </w:rPr>
        <w:t>proinflammatory cytokines</w:t>
      </w:r>
      <w:r w:rsidR="00DC7A23" w:rsidRPr="00727E04">
        <w:rPr>
          <w:rFonts w:ascii="Times New Roman" w:hAnsi="Times New Roman" w:cs="Times New Roman"/>
          <w:sz w:val="28"/>
          <w:szCs w:val="28"/>
          <w:lang w:val="en-GB"/>
        </w:rPr>
        <w:t>,</w:t>
      </w:r>
      <w:r w:rsidR="00C51EB3" w:rsidRPr="00727E04">
        <w:rPr>
          <w:rFonts w:ascii="Times New Roman" w:hAnsi="Times New Roman" w:cs="Times New Roman"/>
          <w:sz w:val="28"/>
          <w:szCs w:val="28"/>
          <w:lang w:val="en-GB"/>
        </w:rPr>
        <w:t xml:space="preserve"> IL-1β, IL-6 and TNFα is also increased in th</w:t>
      </w:r>
      <w:r w:rsidR="00286673" w:rsidRPr="00727E04">
        <w:rPr>
          <w:rFonts w:ascii="Times New Roman" w:hAnsi="Times New Roman" w:cs="Times New Roman"/>
          <w:sz w:val="28"/>
          <w:szCs w:val="28"/>
          <w:lang w:val="en-GB"/>
        </w:rPr>
        <w:t>e prefrontal cortex of patients</w:t>
      </w:r>
      <w:r w:rsidR="00C51EB3" w:rsidRPr="00727E04">
        <w:rPr>
          <w:rFonts w:ascii="Times New Roman" w:hAnsi="Times New Roman" w:cs="Times New Roman"/>
          <w:sz w:val="28"/>
          <w:szCs w:val="28"/>
          <w:lang w:val="en-GB"/>
        </w:rPr>
        <w:t>.</w:t>
      </w:r>
      <w:r w:rsidR="00286673" w:rsidRPr="00727E04">
        <w:rPr>
          <w:rFonts w:ascii="Times New Roman" w:eastAsia="Times New Roman" w:hAnsi="Times New Roman" w:cs="Times New Roman"/>
          <w:color w:val="000000"/>
          <w:sz w:val="28"/>
          <w:szCs w:val="28"/>
          <w:vertAlign w:val="superscript"/>
          <w:lang w:val="en-GB"/>
        </w:rPr>
        <w:t>22</w:t>
      </w:r>
    </w:p>
    <w:p w14:paraId="43419AA7" w14:textId="5F95EDF1" w:rsidR="003D3D23" w:rsidRPr="00727E04" w:rsidRDefault="00DC7A23" w:rsidP="00DB4A66">
      <w:pPr>
        <w:spacing w:after="0" w:line="360" w:lineRule="auto"/>
        <w:ind w:firstLine="709"/>
        <w:jc w:val="both"/>
        <w:rPr>
          <w:rFonts w:ascii="Times New Roman" w:hAnsi="Times New Roman" w:cs="Times New Roman"/>
          <w:sz w:val="28"/>
          <w:szCs w:val="28"/>
          <w:lang w:val="en-GB"/>
        </w:rPr>
      </w:pPr>
      <w:r w:rsidRPr="00727E04">
        <w:rPr>
          <w:rFonts w:ascii="Times New Roman" w:hAnsi="Times New Roman" w:cs="Times New Roman"/>
          <w:sz w:val="28"/>
          <w:szCs w:val="28"/>
          <w:lang w:val="en-GB"/>
        </w:rPr>
        <w:t xml:space="preserve">Among </w:t>
      </w:r>
      <w:r w:rsidR="00C51EB3" w:rsidRPr="00727E04">
        <w:rPr>
          <w:rFonts w:ascii="Times New Roman" w:hAnsi="Times New Roman" w:cs="Times New Roman"/>
          <w:sz w:val="28"/>
          <w:szCs w:val="28"/>
          <w:lang w:val="en-GB"/>
        </w:rPr>
        <w:t>patients with schizop</w:t>
      </w:r>
      <w:r w:rsidR="003D3D23" w:rsidRPr="00727E04">
        <w:rPr>
          <w:rFonts w:ascii="Times New Roman" w:hAnsi="Times New Roman" w:cs="Times New Roman"/>
          <w:sz w:val="28"/>
          <w:szCs w:val="28"/>
          <w:lang w:val="en-GB"/>
        </w:rPr>
        <w:t xml:space="preserve">hrenia, </w:t>
      </w:r>
      <w:r w:rsidR="006812D0" w:rsidRPr="00727E04">
        <w:rPr>
          <w:rFonts w:ascii="Times New Roman" w:hAnsi="Times New Roman" w:cs="Times New Roman"/>
          <w:sz w:val="28"/>
          <w:szCs w:val="28"/>
          <w:lang w:val="en-GB"/>
        </w:rPr>
        <w:t xml:space="preserve">a number of </w:t>
      </w:r>
      <w:r w:rsidR="003D3D23" w:rsidRPr="00727E04">
        <w:rPr>
          <w:rFonts w:ascii="Times New Roman" w:hAnsi="Times New Roman" w:cs="Times New Roman"/>
          <w:sz w:val="28"/>
          <w:szCs w:val="28"/>
          <w:lang w:val="en-GB"/>
        </w:rPr>
        <w:t xml:space="preserve">changes in </w:t>
      </w:r>
      <w:r w:rsidR="00907461" w:rsidRPr="00727E04">
        <w:rPr>
          <w:rFonts w:ascii="Times New Roman" w:hAnsi="Times New Roman" w:cs="Times New Roman"/>
          <w:sz w:val="28"/>
          <w:szCs w:val="28"/>
          <w:lang w:val="en-GB"/>
        </w:rPr>
        <w:t xml:space="preserve">adaptive </w:t>
      </w:r>
      <w:r w:rsidR="00C51EB3" w:rsidRPr="00727E04">
        <w:rPr>
          <w:rFonts w:ascii="Times New Roman" w:hAnsi="Times New Roman" w:cs="Times New Roman"/>
          <w:sz w:val="28"/>
          <w:szCs w:val="28"/>
          <w:lang w:val="en-GB"/>
        </w:rPr>
        <w:t xml:space="preserve">immunity are also </w:t>
      </w:r>
      <w:r w:rsidR="00883DC8" w:rsidRPr="00727E04">
        <w:rPr>
          <w:rFonts w:ascii="Times New Roman" w:hAnsi="Times New Roman" w:cs="Times New Roman"/>
          <w:sz w:val="28"/>
          <w:szCs w:val="28"/>
          <w:lang w:val="en-GB"/>
        </w:rPr>
        <w:t>present.</w:t>
      </w:r>
      <w:r w:rsidR="00286673" w:rsidRPr="00727E04">
        <w:rPr>
          <w:rFonts w:ascii="Times New Roman" w:eastAsia="Times New Roman" w:hAnsi="Times New Roman" w:cs="Times New Roman"/>
          <w:color w:val="000000"/>
          <w:sz w:val="28"/>
          <w:szCs w:val="28"/>
          <w:vertAlign w:val="superscript"/>
          <w:lang w:val="en-GB"/>
        </w:rPr>
        <w:t>23-25</w:t>
      </w:r>
      <w:r w:rsidR="00C51EB3" w:rsidRPr="00727E04">
        <w:rPr>
          <w:rFonts w:ascii="Times New Roman" w:hAnsi="Times New Roman" w:cs="Times New Roman"/>
          <w:sz w:val="28"/>
          <w:szCs w:val="28"/>
          <w:lang w:val="en-GB"/>
        </w:rPr>
        <w:t xml:space="preserve"> According to a meta-analysis of 16 works, the level of CD4 + T helper cells, CD16 + CD56 + NK cells, naive B cells and CXCR5 + memory T cells</w:t>
      </w:r>
      <w:r w:rsidR="00CB7D68" w:rsidRPr="00727E04">
        <w:rPr>
          <w:rFonts w:ascii="Times New Roman" w:hAnsi="Times New Roman" w:cs="Times New Roman"/>
          <w:sz w:val="28"/>
          <w:szCs w:val="28"/>
          <w:lang w:val="en-GB"/>
        </w:rPr>
        <w:t>,</w:t>
      </w:r>
      <w:r w:rsidR="00C51EB3" w:rsidRPr="00727E04">
        <w:rPr>
          <w:rFonts w:ascii="Times New Roman" w:hAnsi="Times New Roman" w:cs="Times New Roman"/>
          <w:sz w:val="28"/>
          <w:szCs w:val="28"/>
          <w:lang w:val="en-GB"/>
        </w:rPr>
        <w:t xml:space="preserve"> was increased</w:t>
      </w:r>
      <w:r w:rsidR="009A2CFA" w:rsidRPr="00727E04">
        <w:rPr>
          <w:rFonts w:ascii="Times New Roman" w:hAnsi="Times New Roman" w:cs="Times New Roman"/>
          <w:sz w:val="28"/>
          <w:szCs w:val="28"/>
          <w:lang w:val="en-GB"/>
        </w:rPr>
        <w:t xml:space="preserve"> among those with schizophrenia</w:t>
      </w:r>
      <w:r w:rsidR="00C51EB3" w:rsidRPr="00727E04">
        <w:rPr>
          <w:rFonts w:ascii="Times New Roman" w:hAnsi="Times New Roman" w:cs="Times New Roman"/>
          <w:sz w:val="28"/>
          <w:szCs w:val="28"/>
          <w:lang w:val="en-GB"/>
        </w:rPr>
        <w:t>.</w:t>
      </w:r>
      <w:r w:rsidR="00286673" w:rsidRPr="00727E04">
        <w:rPr>
          <w:rFonts w:ascii="Times New Roman" w:eastAsia="Times New Roman" w:hAnsi="Times New Roman" w:cs="Times New Roman"/>
          <w:color w:val="000000"/>
          <w:sz w:val="28"/>
          <w:szCs w:val="28"/>
          <w:vertAlign w:val="superscript"/>
          <w:lang w:val="en-GB"/>
        </w:rPr>
        <w:t>24,25</w:t>
      </w:r>
      <w:r w:rsidR="00C51EB3" w:rsidRPr="00727E04">
        <w:rPr>
          <w:rFonts w:ascii="Times New Roman" w:hAnsi="Times New Roman" w:cs="Times New Roman"/>
          <w:sz w:val="28"/>
          <w:szCs w:val="28"/>
          <w:lang w:val="en-GB"/>
        </w:rPr>
        <w:t xml:space="preserve"> </w:t>
      </w:r>
      <w:r w:rsidR="003D3D23" w:rsidRPr="00727E04">
        <w:rPr>
          <w:rFonts w:ascii="Times New Roman" w:hAnsi="Times New Roman" w:cs="Times New Roman"/>
          <w:sz w:val="28"/>
          <w:szCs w:val="28"/>
          <w:lang w:val="en-GB"/>
        </w:rPr>
        <w:t>However, according to other data, the level of T-helper cells</w:t>
      </w:r>
      <w:r w:rsidR="009A2CFA" w:rsidRPr="00727E04">
        <w:rPr>
          <w:rFonts w:ascii="Times New Roman" w:hAnsi="Times New Roman" w:cs="Times New Roman"/>
          <w:sz w:val="28"/>
          <w:szCs w:val="28"/>
          <w:lang w:val="en-GB"/>
        </w:rPr>
        <w:t>,</w:t>
      </w:r>
      <w:r w:rsidR="003D3D23" w:rsidRPr="00727E04">
        <w:rPr>
          <w:rFonts w:ascii="Times New Roman" w:hAnsi="Times New Roman" w:cs="Times New Roman"/>
          <w:sz w:val="28"/>
          <w:szCs w:val="28"/>
          <w:lang w:val="en-GB"/>
        </w:rPr>
        <w:t xml:space="preserve"> as well as the ratio of CD4 + / CD8 + in schizophrenia </w:t>
      </w:r>
      <w:r w:rsidR="00CB7D68" w:rsidRPr="00727E04">
        <w:rPr>
          <w:rFonts w:ascii="Times New Roman" w:hAnsi="Times New Roman" w:cs="Times New Roman"/>
          <w:sz w:val="28"/>
          <w:szCs w:val="28"/>
          <w:lang w:val="en-GB"/>
        </w:rPr>
        <w:t xml:space="preserve">are </w:t>
      </w:r>
      <w:r w:rsidR="003D3D23" w:rsidRPr="00727E04">
        <w:rPr>
          <w:rFonts w:ascii="Times New Roman" w:hAnsi="Times New Roman" w:cs="Times New Roman"/>
          <w:sz w:val="28"/>
          <w:szCs w:val="28"/>
          <w:lang w:val="en-GB"/>
        </w:rPr>
        <w:t>reduced</w:t>
      </w:r>
      <w:r w:rsidR="001A47EE" w:rsidRPr="00727E04">
        <w:rPr>
          <w:rFonts w:ascii="Times New Roman" w:hAnsi="Times New Roman" w:cs="Times New Roman"/>
          <w:sz w:val="28"/>
          <w:szCs w:val="28"/>
          <w:lang w:val="en-GB"/>
        </w:rPr>
        <w:t>, and the patients have impairments of T-cell activation</w:t>
      </w:r>
      <w:r w:rsidR="003D3D23" w:rsidRPr="00727E04">
        <w:rPr>
          <w:rFonts w:ascii="Times New Roman" w:hAnsi="Times New Roman" w:cs="Times New Roman"/>
          <w:sz w:val="28"/>
          <w:szCs w:val="28"/>
          <w:lang w:val="en-GB"/>
        </w:rPr>
        <w:t>.</w:t>
      </w:r>
      <w:r w:rsidR="00286673" w:rsidRPr="00727E04">
        <w:rPr>
          <w:rFonts w:ascii="Times New Roman" w:eastAsia="Times New Roman" w:hAnsi="Times New Roman" w:cs="Times New Roman"/>
          <w:color w:val="000000"/>
          <w:sz w:val="28"/>
          <w:szCs w:val="28"/>
          <w:vertAlign w:val="superscript"/>
          <w:lang w:val="en-GB"/>
        </w:rPr>
        <w:t>23,26</w:t>
      </w:r>
      <w:r w:rsidR="003D3D23" w:rsidRPr="00727E04">
        <w:rPr>
          <w:rFonts w:ascii="Times New Roman" w:hAnsi="Times New Roman" w:cs="Times New Roman"/>
          <w:sz w:val="28"/>
          <w:szCs w:val="28"/>
          <w:lang w:val="en-GB"/>
        </w:rPr>
        <w:t xml:space="preserve"> Perhaps these contradictions are associated with different stages and forms of the disease of the examined patients. </w:t>
      </w:r>
    </w:p>
    <w:p w14:paraId="4C4039E4" w14:textId="7BBC3681" w:rsidR="00711F72" w:rsidRPr="00727E04" w:rsidRDefault="00C40357" w:rsidP="00DB4A66">
      <w:pPr>
        <w:spacing w:after="0" w:line="360" w:lineRule="auto"/>
        <w:ind w:firstLine="709"/>
        <w:jc w:val="both"/>
        <w:rPr>
          <w:rFonts w:ascii="Times New Roman" w:hAnsi="Times New Roman" w:cs="Times New Roman"/>
          <w:sz w:val="28"/>
          <w:szCs w:val="28"/>
          <w:lang w:val="en-GB"/>
        </w:rPr>
      </w:pPr>
      <w:r w:rsidRPr="00727E04">
        <w:rPr>
          <w:rFonts w:ascii="Times New Roman" w:hAnsi="Times New Roman" w:cs="Times New Roman"/>
          <w:sz w:val="28"/>
          <w:szCs w:val="28"/>
          <w:lang w:val="en-GB"/>
        </w:rPr>
        <w:t xml:space="preserve">There </w:t>
      </w:r>
      <w:r w:rsidR="00CB7D68" w:rsidRPr="00727E04">
        <w:rPr>
          <w:rFonts w:ascii="Times New Roman" w:hAnsi="Times New Roman" w:cs="Times New Roman"/>
          <w:sz w:val="28"/>
          <w:szCs w:val="28"/>
          <w:lang w:val="en-GB"/>
        </w:rPr>
        <w:t xml:space="preserve">are </w:t>
      </w:r>
      <w:r w:rsidRPr="00727E04">
        <w:rPr>
          <w:rFonts w:ascii="Times New Roman" w:hAnsi="Times New Roman" w:cs="Times New Roman"/>
          <w:sz w:val="28"/>
          <w:szCs w:val="28"/>
          <w:lang w:val="en-GB"/>
        </w:rPr>
        <w:t>data that</w:t>
      </w:r>
      <w:r w:rsidR="00CB7D68" w:rsidRPr="00727E04">
        <w:rPr>
          <w:rFonts w:ascii="Times New Roman" w:hAnsi="Times New Roman" w:cs="Times New Roman"/>
          <w:sz w:val="28"/>
          <w:szCs w:val="28"/>
          <w:lang w:val="en-GB"/>
        </w:rPr>
        <w:t xml:space="preserve"> suggest that the</w:t>
      </w:r>
      <w:r w:rsidRPr="00727E04">
        <w:rPr>
          <w:rFonts w:ascii="Times New Roman" w:hAnsi="Times New Roman" w:cs="Times New Roman"/>
          <w:sz w:val="28"/>
          <w:szCs w:val="28"/>
          <w:lang w:val="en-GB"/>
        </w:rPr>
        <w:t xml:space="preserve"> neutrophil/lymphocyte ratio, platelet/lymphocyte ratio and monocyte/lymphocyte ratio are higher during the relapse periods of schizophrenia</w:t>
      </w:r>
      <w:r w:rsidR="0085536D" w:rsidRPr="00727E04">
        <w:rPr>
          <w:rFonts w:ascii="Times New Roman" w:hAnsi="Times New Roman" w:cs="Times New Roman"/>
          <w:sz w:val="28"/>
          <w:szCs w:val="28"/>
          <w:lang w:val="en-GB"/>
        </w:rPr>
        <w:t>,</w:t>
      </w:r>
      <w:r w:rsidRPr="00727E04">
        <w:rPr>
          <w:rFonts w:ascii="Times New Roman" w:hAnsi="Times New Roman" w:cs="Times New Roman"/>
          <w:sz w:val="28"/>
          <w:szCs w:val="28"/>
          <w:lang w:val="en-GB"/>
        </w:rPr>
        <w:t xml:space="preserve"> compa</w:t>
      </w:r>
      <w:r w:rsidR="00286673" w:rsidRPr="00727E04">
        <w:rPr>
          <w:rFonts w:ascii="Times New Roman" w:hAnsi="Times New Roman" w:cs="Times New Roman"/>
          <w:sz w:val="28"/>
          <w:szCs w:val="28"/>
          <w:lang w:val="en-GB"/>
        </w:rPr>
        <w:t xml:space="preserve">red to </w:t>
      </w:r>
      <w:r w:rsidR="000E396A" w:rsidRPr="00727E04">
        <w:rPr>
          <w:rFonts w:ascii="Times New Roman" w:hAnsi="Times New Roman" w:cs="Times New Roman"/>
          <w:sz w:val="28"/>
          <w:szCs w:val="28"/>
          <w:lang w:val="en-GB"/>
        </w:rPr>
        <w:t xml:space="preserve">the </w:t>
      </w:r>
      <w:r w:rsidR="00286673" w:rsidRPr="00727E04">
        <w:rPr>
          <w:rFonts w:ascii="Times New Roman" w:hAnsi="Times New Roman" w:cs="Times New Roman"/>
          <w:sz w:val="28"/>
          <w:szCs w:val="28"/>
          <w:lang w:val="en-GB"/>
        </w:rPr>
        <w:t>remission periods</w:t>
      </w:r>
      <w:r w:rsidRPr="00727E04">
        <w:rPr>
          <w:rFonts w:ascii="Times New Roman" w:hAnsi="Times New Roman" w:cs="Times New Roman"/>
          <w:sz w:val="28"/>
          <w:szCs w:val="28"/>
          <w:lang w:val="en-GB"/>
        </w:rPr>
        <w:t>.</w:t>
      </w:r>
      <w:r w:rsidR="00286673" w:rsidRPr="00727E04">
        <w:rPr>
          <w:rFonts w:ascii="Times New Roman" w:eastAsia="Times New Roman" w:hAnsi="Times New Roman" w:cs="Times New Roman"/>
          <w:color w:val="000000"/>
          <w:sz w:val="28"/>
          <w:szCs w:val="28"/>
          <w:vertAlign w:val="superscript"/>
          <w:lang w:val="en-GB"/>
        </w:rPr>
        <w:t>27</w:t>
      </w:r>
      <w:r w:rsidRPr="00727E04">
        <w:rPr>
          <w:rFonts w:ascii="Times New Roman" w:hAnsi="Times New Roman" w:cs="Times New Roman"/>
          <w:sz w:val="28"/>
          <w:szCs w:val="28"/>
          <w:lang w:val="en-GB"/>
        </w:rPr>
        <w:t xml:space="preserve"> According to another study, inflammatory activation in schizophrenia, including excessive lymphocyte and monocyte activation, is </w:t>
      </w:r>
      <w:r w:rsidR="0085536D" w:rsidRPr="00727E04">
        <w:rPr>
          <w:rFonts w:ascii="Times New Roman" w:hAnsi="Times New Roman" w:cs="Times New Roman"/>
          <w:sz w:val="28"/>
          <w:szCs w:val="28"/>
          <w:lang w:val="en-GB"/>
        </w:rPr>
        <w:t xml:space="preserve">currently </w:t>
      </w:r>
      <w:r w:rsidRPr="00727E04">
        <w:rPr>
          <w:rFonts w:ascii="Times New Roman" w:hAnsi="Times New Roman" w:cs="Times New Roman"/>
          <w:sz w:val="28"/>
          <w:szCs w:val="28"/>
          <w:lang w:val="en-GB"/>
        </w:rPr>
        <w:t xml:space="preserve">independent </w:t>
      </w:r>
      <w:r w:rsidR="00286673" w:rsidRPr="00727E04">
        <w:rPr>
          <w:rFonts w:ascii="Times New Roman" w:hAnsi="Times New Roman" w:cs="Times New Roman"/>
          <w:sz w:val="28"/>
          <w:szCs w:val="28"/>
          <w:lang w:val="en-GB"/>
        </w:rPr>
        <w:t>of cardiometabolic risk factors</w:t>
      </w:r>
      <w:r w:rsidRPr="00727E04">
        <w:rPr>
          <w:rFonts w:ascii="Times New Roman" w:hAnsi="Times New Roman" w:cs="Times New Roman"/>
          <w:sz w:val="28"/>
          <w:szCs w:val="28"/>
          <w:lang w:val="en-GB"/>
        </w:rPr>
        <w:t>.</w:t>
      </w:r>
      <w:r w:rsidR="00286673" w:rsidRPr="00727E04">
        <w:rPr>
          <w:rFonts w:ascii="Times New Roman" w:eastAsia="Times New Roman" w:hAnsi="Times New Roman" w:cs="Times New Roman"/>
          <w:color w:val="000000"/>
          <w:sz w:val="28"/>
          <w:szCs w:val="28"/>
          <w:vertAlign w:val="superscript"/>
          <w:lang w:val="en-GB"/>
        </w:rPr>
        <w:t>28</w:t>
      </w:r>
      <w:r w:rsidRPr="00727E04">
        <w:rPr>
          <w:rFonts w:ascii="Times New Roman" w:hAnsi="Times New Roman" w:cs="Times New Roman"/>
          <w:sz w:val="28"/>
          <w:szCs w:val="28"/>
          <w:lang w:val="en-GB"/>
        </w:rPr>
        <w:t xml:space="preserve"> </w:t>
      </w:r>
      <w:r w:rsidR="003D3D23" w:rsidRPr="00727E04">
        <w:rPr>
          <w:rFonts w:ascii="Times New Roman" w:hAnsi="Times New Roman" w:cs="Times New Roman"/>
          <w:sz w:val="28"/>
          <w:szCs w:val="28"/>
          <w:lang w:val="en-GB"/>
        </w:rPr>
        <w:t>Currently, studies of the effectiveness of anti-inflammatory drugs and immunomodulating agents in the treatment of schizophr</w:t>
      </w:r>
      <w:r w:rsidR="00286673" w:rsidRPr="00727E04">
        <w:rPr>
          <w:rFonts w:ascii="Times New Roman" w:hAnsi="Times New Roman" w:cs="Times New Roman"/>
          <w:sz w:val="28"/>
          <w:szCs w:val="28"/>
          <w:lang w:val="en-GB"/>
        </w:rPr>
        <w:t>enia are also of great interest</w:t>
      </w:r>
      <w:r w:rsidR="003D3D23" w:rsidRPr="00727E04">
        <w:rPr>
          <w:rFonts w:ascii="Times New Roman" w:hAnsi="Times New Roman" w:cs="Times New Roman"/>
          <w:sz w:val="28"/>
          <w:szCs w:val="28"/>
          <w:lang w:val="en-GB"/>
        </w:rPr>
        <w:t>.</w:t>
      </w:r>
      <w:r w:rsidR="00286673" w:rsidRPr="00727E04">
        <w:rPr>
          <w:rFonts w:ascii="Times New Roman" w:eastAsia="Times New Roman" w:hAnsi="Times New Roman" w:cs="Times New Roman"/>
          <w:color w:val="000000"/>
          <w:sz w:val="28"/>
          <w:szCs w:val="28"/>
          <w:vertAlign w:val="superscript"/>
          <w:lang w:val="en-GB"/>
        </w:rPr>
        <w:t>29</w:t>
      </w:r>
      <w:r w:rsidR="003D3D23" w:rsidRPr="00727E04">
        <w:rPr>
          <w:rFonts w:ascii="Times New Roman" w:hAnsi="Times New Roman" w:cs="Times New Roman"/>
          <w:sz w:val="28"/>
          <w:szCs w:val="28"/>
          <w:lang w:val="en-GB"/>
        </w:rPr>
        <w:t xml:space="preserve"> </w:t>
      </w:r>
      <w:r w:rsidR="008916D6" w:rsidRPr="00727E04">
        <w:rPr>
          <w:rFonts w:ascii="Times New Roman" w:hAnsi="Times New Roman" w:cs="Times New Roman"/>
          <w:sz w:val="28"/>
          <w:szCs w:val="28"/>
          <w:lang w:val="en-GB"/>
        </w:rPr>
        <w:t xml:space="preserve">Thus, research data indicate that there are </w:t>
      </w:r>
      <w:r w:rsidR="00322614" w:rsidRPr="00727E04">
        <w:rPr>
          <w:rFonts w:ascii="Times New Roman" w:hAnsi="Times New Roman" w:cs="Times New Roman"/>
          <w:sz w:val="28"/>
          <w:szCs w:val="28"/>
          <w:lang w:val="en-GB"/>
        </w:rPr>
        <w:t xml:space="preserve">numerous </w:t>
      </w:r>
      <w:r w:rsidR="008916D6" w:rsidRPr="00727E04">
        <w:rPr>
          <w:rFonts w:ascii="Times New Roman" w:hAnsi="Times New Roman" w:cs="Times New Roman"/>
          <w:sz w:val="28"/>
          <w:szCs w:val="28"/>
          <w:lang w:val="en-GB"/>
        </w:rPr>
        <w:t>signs of systemic inflammatory response and dysregulation of the adaptive immunity</w:t>
      </w:r>
      <w:r w:rsidR="00322614" w:rsidRPr="00727E04">
        <w:rPr>
          <w:rFonts w:ascii="Times New Roman" w:hAnsi="Times New Roman" w:cs="Times New Roman"/>
          <w:sz w:val="28"/>
          <w:szCs w:val="28"/>
          <w:lang w:val="en-GB"/>
        </w:rPr>
        <w:t xml:space="preserve"> in schizophrenia</w:t>
      </w:r>
      <w:r w:rsidR="008916D6" w:rsidRPr="00727E04">
        <w:rPr>
          <w:rFonts w:ascii="Times New Roman" w:hAnsi="Times New Roman" w:cs="Times New Roman"/>
          <w:sz w:val="28"/>
          <w:szCs w:val="28"/>
          <w:lang w:val="en-GB"/>
        </w:rPr>
        <w:t xml:space="preserve">. </w:t>
      </w:r>
      <w:r w:rsidR="00A60E9B" w:rsidRPr="00727E04">
        <w:rPr>
          <w:rFonts w:ascii="Times New Roman" w:hAnsi="Times New Roman" w:cs="Times New Roman"/>
          <w:sz w:val="28"/>
          <w:szCs w:val="28"/>
          <w:lang w:val="en-GB"/>
        </w:rPr>
        <w:t>However</w:t>
      </w:r>
      <w:r w:rsidR="00BE4116" w:rsidRPr="00727E04">
        <w:rPr>
          <w:rFonts w:ascii="Times New Roman" w:hAnsi="Times New Roman" w:cs="Times New Roman"/>
          <w:sz w:val="28"/>
          <w:szCs w:val="28"/>
          <w:lang w:val="en-GB"/>
        </w:rPr>
        <w:t>, in ter</w:t>
      </w:r>
      <w:r w:rsidR="005C52ED" w:rsidRPr="00727E04">
        <w:rPr>
          <w:rFonts w:ascii="Times New Roman" w:hAnsi="Times New Roman" w:cs="Times New Roman"/>
          <w:sz w:val="28"/>
          <w:szCs w:val="28"/>
          <w:lang w:val="en-GB"/>
        </w:rPr>
        <w:t>ms of</w:t>
      </w:r>
      <w:r w:rsidR="002347DE" w:rsidRPr="00727E04">
        <w:rPr>
          <w:rFonts w:ascii="Times New Roman" w:hAnsi="Times New Roman" w:cs="Times New Roman"/>
          <w:sz w:val="28"/>
          <w:szCs w:val="28"/>
          <w:lang w:val="en-GB"/>
        </w:rPr>
        <w:t xml:space="preserve"> th</w:t>
      </w:r>
      <w:r w:rsidR="002A153B" w:rsidRPr="00727E04">
        <w:rPr>
          <w:rFonts w:ascii="Times New Roman" w:hAnsi="Times New Roman" w:cs="Times New Roman"/>
          <w:sz w:val="28"/>
          <w:szCs w:val="28"/>
          <w:lang w:val="en-GB"/>
        </w:rPr>
        <w:t>e</w:t>
      </w:r>
      <w:r w:rsidR="002347DE" w:rsidRPr="00727E04">
        <w:rPr>
          <w:rFonts w:ascii="Times New Roman" w:hAnsi="Times New Roman" w:cs="Times New Roman"/>
          <w:sz w:val="28"/>
          <w:szCs w:val="28"/>
          <w:lang w:val="en-GB"/>
        </w:rPr>
        <w:t xml:space="preserve"> perplexity of </w:t>
      </w:r>
      <w:r w:rsidR="000E396A" w:rsidRPr="00727E04">
        <w:rPr>
          <w:rFonts w:ascii="Times New Roman" w:hAnsi="Times New Roman" w:cs="Times New Roman"/>
          <w:sz w:val="28"/>
          <w:szCs w:val="28"/>
          <w:lang w:val="en-GB"/>
        </w:rPr>
        <w:t xml:space="preserve">the </w:t>
      </w:r>
      <w:r w:rsidR="002347DE" w:rsidRPr="00727E04">
        <w:rPr>
          <w:rFonts w:ascii="Times New Roman" w:hAnsi="Times New Roman" w:cs="Times New Roman"/>
          <w:sz w:val="28"/>
          <w:szCs w:val="28"/>
          <w:lang w:val="en-GB"/>
        </w:rPr>
        <w:t xml:space="preserve">immune response </w:t>
      </w:r>
      <w:r w:rsidR="002A153B" w:rsidRPr="00727E04">
        <w:rPr>
          <w:rFonts w:ascii="Times New Roman" w:hAnsi="Times New Roman" w:cs="Times New Roman"/>
          <w:sz w:val="28"/>
          <w:szCs w:val="28"/>
          <w:lang w:val="en-GB"/>
        </w:rPr>
        <w:t>(</w:t>
      </w:r>
      <w:r w:rsidR="008337F6" w:rsidRPr="00727E04">
        <w:rPr>
          <w:rFonts w:ascii="Times New Roman" w:hAnsi="Times New Roman" w:cs="Times New Roman"/>
          <w:sz w:val="28"/>
          <w:szCs w:val="28"/>
          <w:lang w:val="en-GB"/>
        </w:rPr>
        <w:t>F</w:t>
      </w:r>
      <w:r w:rsidR="002A153B" w:rsidRPr="00727E04">
        <w:rPr>
          <w:rFonts w:ascii="Times New Roman" w:hAnsi="Times New Roman" w:cs="Times New Roman"/>
          <w:sz w:val="28"/>
          <w:szCs w:val="28"/>
          <w:lang w:val="en-GB"/>
        </w:rPr>
        <w:t>ig.</w:t>
      </w:r>
      <w:r w:rsidR="00A60E9B" w:rsidRPr="00727E04">
        <w:rPr>
          <w:rFonts w:ascii="Times New Roman" w:hAnsi="Times New Roman" w:cs="Times New Roman"/>
          <w:sz w:val="28"/>
          <w:szCs w:val="28"/>
          <w:lang w:val="en-GB"/>
        </w:rPr>
        <w:t xml:space="preserve"> 1</w:t>
      </w:r>
      <w:r w:rsidR="002A153B" w:rsidRPr="00727E04">
        <w:rPr>
          <w:rFonts w:ascii="Times New Roman" w:hAnsi="Times New Roman" w:cs="Times New Roman"/>
          <w:sz w:val="28"/>
          <w:szCs w:val="28"/>
          <w:lang w:val="en-GB"/>
        </w:rPr>
        <w:t>)</w:t>
      </w:r>
      <w:r w:rsidR="00715976" w:rsidRPr="00727E04">
        <w:rPr>
          <w:rFonts w:ascii="Times New Roman" w:hAnsi="Times New Roman" w:cs="Times New Roman"/>
          <w:sz w:val="28"/>
          <w:szCs w:val="28"/>
          <w:lang w:val="en-GB"/>
        </w:rPr>
        <w:t xml:space="preserve">, </w:t>
      </w:r>
      <w:r w:rsidR="001E75AC" w:rsidRPr="00727E04">
        <w:rPr>
          <w:rFonts w:ascii="Times New Roman" w:hAnsi="Times New Roman" w:cs="Times New Roman"/>
          <w:sz w:val="28"/>
          <w:szCs w:val="28"/>
          <w:lang w:val="en-GB"/>
        </w:rPr>
        <w:t>the</w:t>
      </w:r>
      <w:r w:rsidR="005C52ED" w:rsidRPr="00727E04">
        <w:rPr>
          <w:rFonts w:ascii="Times New Roman" w:hAnsi="Times New Roman" w:cs="Times New Roman"/>
          <w:sz w:val="28"/>
          <w:szCs w:val="28"/>
          <w:lang w:val="en-GB"/>
        </w:rPr>
        <w:t xml:space="preserve">re is </w:t>
      </w:r>
      <w:r w:rsidR="00CD1434" w:rsidRPr="00727E04">
        <w:rPr>
          <w:rFonts w:ascii="Times New Roman" w:hAnsi="Times New Roman" w:cs="Times New Roman"/>
          <w:sz w:val="28"/>
          <w:szCs w:val="28"/>
          <w:lang w:val="en-GB"/>
        </w:rPr>
        <w:t xml:space="preserve">a </w:t>
      </w:r>
      <w:r w:rsidR="001E75AC" w:rsidRPr="00727E04">
        <w:rPr>
          <w:rFonts w:ascii="Times New Roman" w:hAnsi="Times New Roman" w:cs="Times New Roman"/>
          <w:sz w:val="28"/>
          <w:szCs w:val="28"/>
          <w:lang w:val="en-GB"/>
        </w:rPr>
        <w:t xml:space="preserve">lack of </w:t>
      </w:r>
      <w:r w:rsidR="00981509" w:rsidRPr="00727E04">
        <w:rPr>
          <w:rFonts w:ascii="Times New Roman" w:hAnsi="Times New Roman" w:cs="Times New Roman"/>
          <w:sz w:val="28"/>
          <w:szCs w:val="28"/>
          <w:lang w:val="en-GB"/>
        </w:rPr>
        <w:t xml:space="preserve">research </w:t>
      </w:r>
      <w:r w:rsidR="00CD1434" w:rsidRPr="00727E04">
        <w:rPr>
          <w:rFonts w:ascii="Times New Roman" w:hAnsi="Times New Roman" w:cs="Times New Roman"/>
          <w:sz w:val="28"/>
          <w:szCs w:val="28"/>
          <w:lang w:val="en-GB"/>
        </w:rPr>
        <w:t xml:space="preserve">into </w:t>
      </w:r>
      <w:r w:rsidR="00981509" w:rsidRPr="00727E04">
        <w:rPr>
          <w:rFonts w:ascii="Times New Roman" w:hAnsi="Times New Roman" w:cs="Times New Roman"/>
          <w:sz w:val="28"/>
          <w:szCs w:val="28"/>
          <w:lang w:val="en-GB"/>
        </w:rPr>
        <w:t>mu</w:t>
      </w:r>
      <w:r w:rsidR="00715976" w:rsidRPr="00727E04">
        <w:rPr>
          <w:rFonts w:ascii="Times New Roman" w:hAnsi="Times New Roman" w:cs="Times New Roman"/>
          <w:sz w:val="28"/>
          <w:szCs w:val="28"/>
          <w:lang w:val="en-GB"/>
        </w:rPr>
        <w:t>ltiple immune parameters</w:t>
      </w:r>
      <w:r w:rsidR="004B168C" w:rsidRPr="00727E04">
        <w:rPr>
          <w:rFonts w:ascii="Times New Roman" w:hAnsi="Times New Roman" w:cs="Times New Roman"/>
          <w:sz w:val="28"/>
          <w:szCs w:val="28"/>
          <w:lang w:val="en-GB"/>
        </w:rPr>
        <w:t xml:space="preserve"> in schizophrenia</w:t>
      </w:r>
      <w:r w:rsidR="00711F72" w:rsidRPr="00727E04">
        <w:rPr>
          <w:rFonts w:ascii="Times New Roman" w:eastAsia="Times New Roman" w:hAnsi="Times New Roman" w:cs="Times New Roman"/>
          <w:color w:val="000000"/>
          <w:sz w:val="28"/>
          <w:szCs w:val="28"/>
          <w:vertAlign w:val="superscript"/>
          <w:lang w:val="en-GB"/>
        </w:rPr>
        <w:t>30</w:t>
      </w:r>
      <w:r w:rsidR="002A153B" w:rsidRPr="00727E04">
        <w:rPr>
          <w:rFonts w:ascii="Times New Roman" w:hAnsi="Times New Roman" w:cs="Times New Roman"/>
          <w:sz w:val="28"/>
          <w:szCs w:val="28"/>
          <w:lang w:val="en-GB"/>
        </w:rPr>
        <w:t xml:space="preserve"> </w:t>
      </w:r>
      <w:r w:rsidR="004B168C" w:rsidRPr="00727E04">
        <w:rPr>
          <w:rFonts w:ascii="Times New Roman" w:hAnsi="Times New Roman" w:cs="Times New Roman"/>
          <w:sz w:val="28"/>
          <w:szCs w:val="28"/>
          <w:lang w:val="en-GB"/>
        </w:rPr>
        <w:t xml:space="preserve">and </w:t>
      </w:r>
      <w:r w:rsidR="005C52ED" w:rsidRPr="00727E04">
        <w:rPr>
          <w:rFonts w:ascii="Times New Roman" w:hAnsi="Times New Roman" w:cs="Times New Roman"/>
          <w:sz w:val="28"/>
          <w:szCs w:val="28"/>
          <w:lang w:val="en-GB"/>
        </w:rPr>
        <w:t xml:space="preserve">their </w:t>
      </w:r>
      <w:r w:rsidR="0041382E" w:rsidRPr="00727E04">
        <w:rPr>
          <w:rFonts w:ascii="Times New Roman" w:hAnsi="Times New Roman" w:cs="Times New Roman"/>
          <w:sz w:val="28"/>
          <w:szCs w:val="28"/>
          <w:lang w:val="en-GB"/>
        </w:rPr>
        <w:lastRenderedPageBreak/>
        <w:t>relationship</w:t>
      </w:r>
      <w:r w:rsidR="005C52ED" w:rsidRPr="00727E04">
        <w:rPr>
          <w:rFonts w:ascii="Times New Roman" w:hAnsi="Times New Roman" w:cs="Times New Roman"/>
          <w:sz w:val="28"/>
          <w:szCs w:val="28"/>
          <w:lang w:val="en-GB"/>
        </w:rPr>
        <w:t>s</w:t>
      </w:r>
      <w:r w:rsidR="0041382E" w:rsidRPr="00727E04">
        <w:rPr>
          <w:rFonts w:ascii="Times New Roman" w:hAnsi="Times New Roman" w:cs="Times New Roman"/>
          <w:sz w:val="28"/>
          <w:szCs w:val="28"/>
          <w:lang w:val="en-GB"/>
        </w:rPr>
        <w:t xml:space="preserve"> </w:t>
      </w:r>
      <w:r w:rsidR="00CD1434" w:rsidRPr="00727E04">
        <w:rPr>
          <w:rFonts w:ascii="Times New Roman" w:hAnsi="Times New Roman" w:cs="Times New Roman"/>
          <w:sz w:val="28"/>
          <w:szCs w:val="28"/>
          <w:lang w:val="en-GB"/>
        </w:rPr>
        <w:t xml:space="preserve">in terms of the clinical course of </w:t>
      </w:r>
      <w:r w:rsidR="005C52ED" w:rsidRPr="00727E04">
        <w:rPr>
          <w:rFonts w:ascii="Times New Roman" w:hAnsi="Times New Roman" w:cs="Times New Roman"/>
          <w:sz w:val="28"/>
          <w:szCs w:val="28"/>
          <w:lang w:val="en-GB"/>
        </w:rPr>
        <w:t xml:space="preserve">schizophrenia </w:t>
      </w:r>
      <w:r w:rsidR="00ED253F" w:rsidRPr="00727E04">
        <w:rPr>
          <w:rFonts w:ascii="Times New Roman" w:hAnsi="Times New Roman" w:cs="Times New Roman"/>
          <w:sz w:val="28"/>
          <w:szCs w:val="28"/>
          <w:lang w:val="en-GB"/>
        </w:rPr>
        <w:t xml:space="preserve">and </w:t>
      </w:r>
      <w:r w:rsidR="00CD1434" w:rsidRPr="00727E04">
        <w:rPr>
          <w:rFonts w:ascii="Times New Roman" w:hAnsi="Times New Roman" w:cs="Times New Roman"/>
          <w:sz w:val="28"/>
          <w:szCs w:val="28"/>
          <w:lang w:val="en-GB"/>
        </w:rPr>
        <w:t xml:space="preserve">its </w:t>
      </w:r>
      <w:r w:rsidR="00ED253F" w:rsidRPr="00727E04">
        <w:rPr>
          <w:rFonts w:ascii="Times New Roman" w:hAnsi="Times New Roman" w:cs="Times New Roman"/>
          <w:sz w:val="28"/>
          <w:szCs w:val="28"/>
          <w:lang w:val="en-GB"/>
        </w:rPr>
        <w:t>outcome</w:t>
      </w:r>
      <w:r w:rsidR="00CD1434" w:rsidRPr="00727E04">
        <w:rPr>
          <w:rFonts w:ascii="Times New Roman" w:hAnsi="Times New Roman" w:cs="Times New Roman"/>
          <w:sz w:val="28"/>
          <w:szCs w:val="28"/>
          <w:lang w:val="en-GB"/>
        </w:rPr>
        <w:t>s;</w:t>
      </w:r>
      <w:r w:rsidR="001D5843" w:rsidRPr="00727E04">
        <w:rPr>
          <w:rFonts w:ascii="Times New Roman" w:hAnsi="Times New Roman" w:cs="Times New Roman"/>
          <w:sz w:val="28"/>
          <w:szCs w:val="28"/>
          <w:lang w:val="en-GB"/>
        </w:rPr>
        <w:t xml:space="preserve"> this is a promising </w:t>
      </w:r>
      <w:r w:rsidR="00DB642F" w:rsidRPr="00727E04">
        <w:rPr>
          <w:rFonts w:ascii="Times New Roman" w:hAnsi="Times New Roman" w:cs="Times New Roman"/>
          <w:sz w:val="28"/>
          <w:szCs w:val="28"/>
          <w:lang w:val="en-GB"/>
        </w:rPr>
        <w:t xml:space="preserve">aspect </w:t>
      </w:r>
      <w:r w:rsidR="001D5843" w:rsidRPr="00727E04">
        <w:rPr>
          <w:rFonts w:ascii="Times New Roman" w:hAnsi="Times New Roman" w:cs="Times New Roman"/>
          <w:sz w:val="28"/>
          <w:szCs w:val="28"/>
          <w:lang w:val="en-GB"/>
        </w:rPr>
        <w:t>of</w:t>
      </w:r>
      <w:r w:rsidR="00DB642F" w:rsidRPr="00727E04">
        <w:rPr>
          <w:rFonts w:ascii="Times New Roman" w:hAnsi="Times New Roman" w:cs="Times New Roman"/>
          <w:sz w:val="28"/>
          <w:szCs w:val="28"/>
          <w:lang w:val="en-GB"/>
        </w:rPr>
        <w:t xml:space="preserve"> the</w:t>
      </w:r>
      <w:r w:rsidR="001D5843" w:rsidRPr="00727E04">
        <w:rPr>
          <w:rFonts w:ascii="Times New Roman" w:hAnsi="Times New Roman" w:cs="Times New Roman"/>
          <w:sz w:val="28"/>
          <w:szCs w:val="28"/>
          <w:lang w:val="en-GB"/>
        </w:rPr>
        <w:t xml:space="preserve"> investigation</w:t>
      </w:r>
      <w:r w:rsidR="00DB642F" w:rsidRPr="00727E04">
        <w:rPr>
          <w:rFonts w:ascii="Times New Roman" w:hAnsi="Times New Roman" w:cs="Times New Roman"/>
          <w:sz w:val="28"/>
          <w:szCs w:val="28"/>
          <w:lang w:val="en-GB"/>
        </w:rPr>
        <w:t xml:space="preserve"> shown in</w:t>
      </w:r>
      <w:r w:rsidR="006042DE" w:rsidRPr="00727E04">
        <w:rPr>
          <w:rFonts w:ascii="Times New Roman" w:hAnsi="Times New Roman" w:cs="Times New Roman"/>
          <w:sz w:val="28"/>
          <w:szCs w:val="28"/>
          <w:lang w:val="en-GB"/>
        </w:rPr>
        <w:t xml:space="preserve"> </w:t>
      </w:r>
      <w:r w:rsidR="00A60E9B" w:rsidRPr="00727E04">
        <w:rPr>
          <w:rFonts w:ascii="Times New Roman" w:hAnsi="Times New Roman" w:cs="Times New Roman"/>
          <w:sz w:val="28"/>
          <w:szCs w:val="28"/>
          <w:lang w:val="en-GB"/>
        </w:rPr>
        <w:t xml:space="preserve">Figure 1. </w:t>
      </w:r>
    </w:p>
    <w:p w14:paraId="45FB764C" w14:textId="5AF60917" w:rsidR="00711F72" w:rsidRPr="00727E04" w:rsidRDefault="00711F72" w:rsidP="00DB4A66">
      <w:pPr>
        <w:spacing w:after="0" w:line="360" w:lineRule="auto"/>
        <w:ind w:firstLine="709"/>
        <w:jc w:val="both"/>
        <w:rPr>
          <w:rFonts w:ascii="Times New Roman" w:hAnsi="Times New Roman" w:cs="Times New Roman"/>
          <w:sz w:val="28"/>
          <w:szCs w:val="28"/>
          <w:lang w:val="en-GB"/>
        </w:rPr>
      </w:pPr>
      <w:r w:rsidRPr="00727E04">
        <w:rPr>
          <w:rFonts w:ascii="Times New Roman" w:hAnsi="Times New Roman" w:cs="Times New Roman"/>
          <w:noProof/>
          <w:sz w:val="28"/>
          <w:szCs w:val="28"/>
          <w:lang w:eastAsia="ru-RU"/>
        </w:rPr>
        <w:drawing>
          <wp:inline distT="0" distB="0" distL="0" distR="0" wp14:anchorId="2BC79C23" wp14:editId="73360A72">
            <wp:extent cx="3784600" cy="5413059"/>
            <wp:effectExtent l="0" t="0" r="6350" b="0"/>
            <wp:docPr id="1" name="Рисунок 1" descr="C:\Users\юлия\Downloads\Figur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лия\Downloads\Figure 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84960" cy="5413574"/>
                    </a:xfrm>
                    <a:prstGeom prst="rect">
                      <a:avLst/>
                    </a:prstGeom>
                    <a:noFill/>
                    <a:ln>
                      <a:noFill/>
                    </a:ln>
                  </pic:spPr>
                </pic:pic>
              </a:graphicData>
            </a:graphic>
          </wp:inline>
        </w:drawing>
      </w:r>
    </w:p>
    <w:p w14:paraId="57FE9CDA" w14:textId="7B3BBE5B" w:rsidR="00A60E9B" w:rsidRPr="00727E04" w:rsidRDefault="00711F72" w:rsidP="00DB4A66">
      <w:pPr>
        <w:spacing w:after="0" w:line="360" w:lineRule="auto"/>
        <w:jc w:val="both"/>
        <w:rPr>
          <w:rFonts w:ascii="Times New Roman" w:hAnsi="Times New Roman" w:cs="Times New Roman"/>
          <w:sz w:val="28"/>
          <w:szCs w:val="28"/>
          <w:lang w:val="en-GB"/>
        </w:rPr>
      </w:pPr>
      <w:r w:rsidRPr="00727E04">
        <w:rPr>
          <w:rFonts w:ascii="Times New Roman" w:hAnsi="Times New Roman" w:cs="Times New Roman"/>
          <w:sz w:val="20"/>
          <w:szCs w:val="20"/>
          <w:lang w:val="en-GB"/>
        </w:rPr>
        <w:t xml:space="preserve">Figure 1. </w:t>
      </w:r>
      <w:r w:rsidR="00A60E9B" w:rsidRPr="00727E04">
        <w:rPr>
          <w:rFonts w:ascii="Times New Roman" w:hAnsi="Times New Roman" w:cs="Times New Roman"/>
          <w:sz w:val="20"/>
          <w:szCs w:val="20"/>
          <w:lang w:val="en-GB"/>
        </w:rPr>
        <w:t>Key mechanisms of the immune response.</w:t>
      </w:r>
      <w:r w:rsidR="00A60E9B" w:rsidRPr="00727E04">
        <w:rPr>
          <w:rFonts w:ascii="Times New Roman" w:hAnsi="Times New Roman" w:cs="Times New Roman"/>
          <w:sz w:val="28"/>
          <w:szCs w:val="28"/>
          <w:lang w:val="en-GB"/>
        </w:rPr>
        <w:t xml:space="preserve"> </w:t>
      </w:r>
    </w:p>
    <w:p w14:paraId="3E02AE82" w14:textId="77777777" w:rsidR="00711F72" w:rsidRPr="00727E04" w:rsidRDefault="00711F72" w:rsidP="00DB4A66">
      <w:pPr>
        <w:spacing w:after="0" w:line="360" w:lineRule="auto"/>
        <w:ind w:firstLine="709"/>
        <w:jc w:val="both"/>
        <w:rPr>
          <w:rFonts w:ascii="Times New Roman" w:hAnsi="Times New Roman" w:cs="Times New Roman"/>
          <w:sz w:val="28"/>
          <w:szCs w:val="28"/>
          <w:lang w:val="en-GB"/>
        </w:rPr>
      </w:pPr>
    </w:p>
    <w:p w14:paraId="5DD4438A" w14:textId="6455737E" w:rsidR="00A60E9B" w:rsidRPr="00727E04" w:rsidRDefault="00A60E9B" w:rsidP="00DB4A66">
      <w:pPr>
        <w:spacing w:after="0" w:line="360" w:lineRule="auto"/>
        <w:ind w:firstLine="709"/>
        <w:jc w:val="both"/>
        <w:rPr>
          <w:rFonts w:ascii="Times New Roman" w:hAnsi="Times New Roman" w:cs="Times New Roman"/>
          <w:sz w:val="28"/>
          <w:szCs w:val="28"/>
          <w:lang w:val="en-GB"/>
        </w:rPr>
      </w:pPr>
      <w:r w:rsidRPr="00727E04">
        <w:rPr>
          <w:rFonts w:ascii="Times New Roman" w:hAnsi="Times New Roman" w:cs="Times New Roman"/>
          <w:sz w:val="28"/>
          <w:szCs w:val="28"/>
          <w:lang w:val="en-GB"/>
        </w:rPr>
        <w:t xml:space="preserve">Both </w:t>
      </w:r>
      <w:r w:rsidR="00DB642F" w:rsidRPr="00727E04">
        <w:rPr>
          <w:rFonts w:ascii="Times New Roman" w:hAnsi="Times New Roman" w:cs="Times New Roman"/>
          <w:sz w:val="28"/>
          <w:szCs w:val="28"/>
          <w:lang w:val="en-GB"/>
        </w:rPr>
        <w:t xml:space="preserve">the </w:t>
      </w:r>
      <w:r w:rsidRPr="00727E04">
        <w:rPr>
          <w:rFonts w:ascii="Times New Roman" w:hAnsi="Times New Roman" w:cs="Times New Roman"/>
          <w:sz w:val="28"/>
          <w:szCs w:val="28"/>
          <w:lang w:val="en-GB"/>
        </w:rPr>
        <w:t xml:space="preserve">innate and </w:t>
      </w:r>
      <w:r w:rsidR="00DB642F" w:rsidRPr="00727E04">
        <w:rPr>
          <w:rFonts w:ascii="Times New Roman" w:hAnsi="Times New Roman" w:cs="Times New Roman"/>
          <w:sz w:val="28"/>
          <w:szCs w:val="28"/>
          <w:lang w:val="en-GB"/>
        </w:rPr>
        <w:t xml:space="preserve">the </w:t>
      </w:r>
      <w:r w:rsidRPr="00727E04">
        <w:rPr>
          <w:rFonts w:ascii="Times New Roman" w:hAnsi="Times New Roman" w:cs="Times New Roman"/>
          <w:sz w:val="28"/>
          <w:szCs w:val="28"/>
          <w:lang w:val="en-GB"/>
        </w:rPr>
        <w:t xml:space="preserve">adaptive immune system involve </w:t>
      </w:r>
      <w:r w:rsidR="00DB642F" w:rsidRPr="00727E04">
        <w:rPr>
          <w:rFonts w:ascii="Times New Roman" w:hAnsi="Times New Roman" w:cs="Times New Roman"/>
          <w:sz w:val="28"/>
          <w:szCs w:val="28"/>
          <w:lang w:val="en-GB"/>
        </w:rPr>
        <w:t xml:space="preserve">a </w:t>
      </w:r>
      <w:r w:rsidRPr="00727E04">
        <w:rPr>
          <w:rFonts w:ascii="Times New Roman" w:hAnsi="Times New Roman" w:cs="Times New Roman"/>
          <w:sz w:val="28"/>
          <w:szCs w:val="28"/>
          <w:lang w:val="en-GB"/>
        </w:rPr>
        <w:t xml:space="preserve">cell-mediated (immune cells) and humoral-mediated (immunoglobulins and complement) response. </w:t>
      </w:r>
      <w:r w:rsidR="00DB642F" w:rsidRPr="00727E04">
        <w:rPr>
          <w:rFonts w:ascii="Times New Roman" w:hAnsi="Times New Roman" w:cs="Times New Roman"/>
          <w:sz w:val="28"/>
          <w:szCs w:val="28"/>
          <w:lang w:val="en-GB"/>
        </w:rPr>
        <w:t>The a</w:t>
      </w:r>
      <w:r w:rsidRPr="00727E04">
        <w:rPr>
          <w:rFonts w:ascii="Times New Roman" w:hAnsi="Times New Roman" w:cs="Times New Roman"/>
          <w:sz w:val="28"/>
          <w:szCs w:val="28"/>
          <w:lang w:val="en-GB"/>
        </w:rPr>
        <w:t xml:space="preserve">ctivation of innate immune cells causes inflammation and stimulates </w:t>
      </w:r>
      <w:r w:rsidR="00DB642F" w:rsidRPr="00727E04">
        <w:rPr>
          <w:rFonts w:ascii="Times New Roman" w:hAnsi="Times New Roman" w:cs="Times New Roman"/>
          <w:sz w:val="28"/>
          <w:szCs w:val="28"/>
          <w:lang w:val="en-GB"/>
        </w:rPr>
        <w:t xml:space="preserve">the </w:t>
      </w:r>
      <w:r w:rsidRPr="00727E04">
        <w:rPr>
          <w:rFonts w:ascii="Times New Roman" w:hAnsi="Times New Roman" w:cs="Times New Roman"/>
          <w:sz w:val="28"/>
          <w:szCs w:val="28"/>
          <w:lang w:val="en-GB"/>
        </w:rPr>
        <w:t>presentation of antigens to adaptive immune cells (T-lymphocytes and B-lymphocytes). When facing an antigen, the T-lymphocytes mediate cytotoxic</w:t>
      </w:r>
      <w:r w:rsidR="00890FDF" w:rsidRPr="00727E04">
        <w:rPr>
          <w:rFonts w:ascii="Times New Roman" w:hAnsi="Times New Roman" w:cs="Times New Roman"/>
          <w:sz w:val="28"/>
          <w:szCs w:val="28"/>
          <w:lang w:val="en-GB"/>
        </w:rPr>
        <w:t>it</w:t>
      </w:r>
      <w:r w:rsidRPr="00727E04">
        <w:rPr>
          <w:rFonts w:ascii="Times New Roman" w:hAnsi="Times New Roman" w:cs="Times New Roman"/>
          <w:sz w:val="28"/>
          <w:szCs w:val="28"/>
          <w:lang w:val="en-GB"/>
        </w:rPr>
        <w:t xml:space="preserve">y against </w:t>
      </w:r>
      <w:r w:rsidR="00DB642F" w:rsidRPr="00727E04">
        <w:rPr>
          <w:rFonts w:ascii="Times New Roman" w:hAnsi="Times New Roman" w:cs="Times New Roman"/>
          <w:sz w:val="28"/>
          <w:szCs w:val="28"/>
          <w:lang w:val="en-GB"/>
        </w:rPr>
        <w:t xml:space="preserve">the </w:t>
      </w:r>
      <w:r w:rsidRPr="00727E04">
        <w:rPr>
          <w:rFonts w:ascii="Times New Roman" w:hAnsi="Times New Roman" w:cs="Times New Roman"/>
          <w:sz w:val="28"/>
          <w:szCs w:val="28"/>
          <w:lang w:val="en-GB"/>
        </w:rPr>
        <w:t xml:space="preserve">infected or altered cells and activate B-lymphocytes to proliferate and produce immunoglobulins. </w:t>
      </w:r>
      <w:r w:rsidR="00DB642F" w:rsidRPr="00727E04">
        <w:rPr>
          <w:rFonts w:ascii="Times New Roman" w:hAnsi="Times New Roman" w:cs="Times New Roman"/>
          <w:sz w:val="28"/>
          <w:szCs w:val="28"/>
          <w:lang w:val="en-GB"/>
        </w:rPr>
        <w:t>The a</w:t>
      </w:r>
      <w:r w:rsidRPr="00727E04">
        <w:rPr>
          <w:rFonts w:ascii="Times New Roman" w:hAnsi="Times New Roman" w:cs="Times New Roman"/>
          <w:sz w:val="28"/>
          <w:szCs w:val="28"/>
          <w:lang w:val="en-GB"/>
        </w:rPr>
        <w:t>ctivated immune cells are orchestrated by the variety of cytokines and produce acute phase proteins.</w:t>
      </w:r>
    </w:p>
    <w:p w14:paraId="4DAF4533" w14:textId="02DF5157" w:rsidR="00A60E9B" w:rsidRPr="00727E04" w:rsidRDefault="00A60E9B" w:rsidP="00DB4A66">
      <w:pPr>
        <w:spacing w:after="0" w:line="360" w:lineRule="auto"/>
        <w:ind w:firstLine="709"/>
        <w:rPr>
          <w:rFonts w:ascii="Times New Roman" w:hAnsi="Times New Roman" w:cs="Times New Roman"/>
          <w:sz w:val="28"/>
          <w:szCs w:val="28"/>
          <w:lang w:val="en-GB"/>
        </w:rPr>
      </w:pPr>
    </w:p>
    <w:p w14:paraId="37D2B3DE" w14:textId="2710C2D2" w:rsidR="00C51EB3" w:rsidRPr="00727E04" w:rsidRDefault="003D3D23" w:rsidP="00DB4A66">
      <w:pPr>
        <w:spacing w:after="0" w:line="360" w:lineRule="auto"/>
        <w:ind w:firstLine="709"/>
        <w:jc w:val="both"/>
        <w:rPr>
          <w:rFonts w:ascii="Times New Roman" w:hAnsi="Times New Roman" w:cs="Times New Roman"/>
          <w:sz w:val="28"/>
          <w:szCs w:val="28"/>
          <w:lang w:val="en-GB"/>
        </w:rPr>
      </w:pPr>
      <w:r w:rsidRPr="00727E04">
        <w:rPr>
          <w:rFonts w:ascii="Times New Roman" w:hAnsi="Times New Roman" w:cs="Times New Roman"/>
          <w:sz w:val="28"/>
          <w:szCs w:val="28"/>
          <w:lang w:val="en-GB"/>
        </w:rPr>
        <w:t xml:space="preserve">The goal of this </w:t>
      </w:r>
      <w:r w:rsidR="000E396A" w:rsidRPr="00727E04">
        <w:rPr>
          <w:rFonts w:ascii="Times New Roman" w:hAnsi="Times New Roman" w:cs="Times New Roman"/>
          <w:sz w:val="28"/>
          <w:szCs w:val="28"/>
          <w:lang w:val="en-GB"/>
        </w:rPr>
        <w:t xml:space="preserve">research </w:t>
      </w:r>
      <w:r w:rsidRPr="00727E04">
        <w:rPr>
          <w:rFonts w:ascii="Times New Roman" w:hAnsi="Times New Roman" w:cs="Times New Roman"/>
          <w:sz w:val="28"/>
          <w:szCs w:val="28"/>
          <w:lang w:val="en-GB"/>
        </w:rPr>
        <w:t xml:space="preserve">was </w:t>
      </w:r>
      <w:proofErr w:type="gramStart"/>
      <w:r w:rsidRPr="00727E04">
        <w:rPr>
          <w:rFonts w:ascii="Times New Roman" w:hAnsi="Times New Roman" w:cs="Times New Roman"/>
          <w:sz w:val="28"/>
          <w:szCs w:val="28"/>
          <w:lang w:val="en-GB"/>
        </w:rPr>
        <w:t xml:space="preserve">to </w:t>
      </w:r>
      <w:r w:rsidR="000F3C9C" w:rsidRPr="00727E04">
        <w:rPr>
          <w:rFonts w:ascii="Times New Roman" w:hAnsi="Times New Roman" w:cs="Times New Roman"/>
          <w:sz w:val="28"/>
          <w:szCs w:val="28"/>
          <w:lang w:val="en-GB"/>
        </w:rPr>
        <w:t xml:space="preserve"> study</w:t>
      </w:r>
      <w:proofErr w:type="gramEnd"/>
      <w:r w:rsidR="000F3C9C" w:rsidRPr="00727E04">
        <w:rPr>
          <w:rFonts w:ascii="Times New Roman" w:hAnsi="Times New Roman" w:cs="Times New Roman"/>
          <w:sz w:val="28"/>
          <w:szCs w:val="28"/>
          <w:lang w:val="en-GB"/>
        </w:rPr>
        <w:t xml:space="preserve"> </w:t>
      </w:r>
      <w:r w:rsidRPr="00727E04">
        <w:rPr>
          <w:rFonts w:ascii="Times New Roman" w:hAnsi="Times New Roman" w:cs="Times New Roman"/>
          <w:sz w:val="28"/>
          <w:szCs w:val="28"/>
          <w:lang w:val="en-GB"/>
        </w:rPr>
        <w:t xml:space="preserve">the immuno-inflammatory changes </w:t>
      </w:r>
      <w:r w:rsidR="00DB642F" w:rsidRPr="00727E04">
        <w:rPr>
          <w:rFonts w:ascii="Times New Roman" w:hAnsi="Times New Roman" w:cs="Times New Roman"/>
          <w:sz w:val="28"/>
          <w:szCs w:val="28"/>
          <w:lang w:val="en-GB"/>
        </w:rPr>
        <w:t xml:space="preserve">among </w:t>
      </w:r>
      <w:r w:rsidR="00E52A88" w:rsidRPr="00727E04">
        <w:rPr>
          <w:rFonts w:ascii="Times New Roman" w:hAnsi="Times New Roman" w:cs="Times New Roman"/>
          <w:sz w:val="28"/>
          <w:szCs w:val="28"/>
          <w:lang w:val="en-GB"/>
        </w:rPr>
        <w:t xml:space="preserve">patients with </w:t>
      </w:r>
      <w:r w:rsidRPr="00727E04">
        <w:rPr>
          <w:rFonts w:ascii="Times New Roman" w:hAnsi="Times New Roman" w:cs="Times New Roman"/>
          <w:sz w:val="28"/>
          <w:szCs w:val="28"/>
          <w:lang w:val="en-GB"/>
        </w:rPr>
        <w:t xml:space="preserve">various </w:t>
      </w:r>
      <w:r w:rsidR="00E52A88" w:rsidRPr="00727E04">
        <w:rPr>
          <w:rFonts w:ascii="Times New Roman" w:hAnsi="Times New Roman" w:cs="Times New Roman"/>
          <w:sz w:val="28"/>
          <w:szCs w:val="28"/>
          <w:lang w:val="en-GB"/>
        </w:rPr>
        <w:t>clinical</w:t>
      </w:r>
      <w:r w:rsidRPr="00727E04">
        <w:rPr>
          <w:rFonts w:ascii="Times New Roman" w:hAnsi="Times New Roman" w:cs="Times New Roman"/>
          <w:sz w:val="28"/>
          <w:szCs w:val="28"/>
          <w:lang w:val="en-GB"/>
        </w:rPr>
        <w:t xml:space="preserve"> </w:t>
      </w:r>
      <w:r w:rsidR="00DB642F" w:rsidRPr="00727E04">
        <w:rPr>
          <w:rFonts w:ascii="Times New Roman" w:hAnsi="Times New Roman" w:cs="Times New Roman"/>
          <w:sz w:val="28"/>
          <w:szCs w:val="28"/>
          <w:lang w:val="en-GB"/>
        </w:rPr>
        <w:t xml:space="preserve">symptoms </w:t>
      </w:r>
      <w:r w:rsidRPr="00727E04">
        <w:rPr>
          <w:rFonts w:ascii="Times New Roman" w:hAnsi="Times New Roman" w:cs="Times New Roman"/>
          <w:sz w:val="28"/>
          <w:szCs w:val="28"/>
          <w:lang w:val="en-GB"/>
        </w:rPr>
        <w:t xml:space="preserve">of paranoid schizophrenia (episodic and </w:t>
      </w:r>
      <w:r w:rsidR="0084655A" w:rsidRPr="00727E04">
        <w:rPr>
          <w:rFonts w:ascii="Times New Roman" w:hAnsi="Times New Roman" w:cs="Times New Roman"/>
          <w:sz w:val="28"/>
          <w:szCs w:val="28"/>
          <w:lang w:val="en-GB"/>
        </w:rPr>
        <w:t>continuous</w:t>
      </w:r>
      <w:r w:rsidRPr="00727E04">
        <w:rPr>
          <w:rFonts w:ascii="Times New Roman" w:hAnsi="Times New Roman" w:cs="Times New Roman"/>
          <w:sz w:val="28"/>
          <w:szCs w:val="28"/>
          <w:lang w:val="en-GB"/>
        </w:rPr>
        <w:t xml:space="preserve">) </w:t>
      </w:r>
      <w:r w:rsidR="00C25FB4" w:rsidRPr="00727E04">
        <w:rPr>
          <w:rFonts w:ascii="Times New Roman" w:hAnsi="Times New Roman" w:cs="Times New Roman"/>
          <w:sz w:val="28"/>
          <w:szCs w:val="28"/>
          <w:lang w:val="en-GB"/>
        </w:rPr>
        <w:t xml:space="preserve">compared </w:t>
      </w:r>
      <w:r w:rsidR="00DB642F" w:rsidRPr="00727E04">
        <w:rPr>
          <w:rFonts w:ascii="Times New Roman" w:hAnsi="Times New Roman" w:cs="Times New Roman"/>
          <w:sz w:val="28"/>
          <w:szCs w:val="28"/>
          <w:lang w:val="en-GB"/>
        </w:rPr>
        <w:t>with</w:t>
      </w:r>
      <w:r w:rsidR="00C25FB4" w:rsidRPr="00727E04">
        <w:rPr>
          <w:rFonts w:ascii="Times New Roman" w:hAnsi="Times New Roman" w:cs="Times New Roman"/>
          <w:sz w:val="28"/>
          <w:szCs w:val="28"/>
          <w:lang w:val="en-GB"/>
        </w:rPr>
        <w:t xml:space="preserve"> healthy controls</w:t>
      </w:r>
      <w:r w:rsidR="00287640" w:rsidRPr="00727E04">
        <w:rPr>
          <w:rFonts w:ascii="Times New Roman" w:hAnsi="Times New Roman" w:cs="Times New Roman"/>
          <w:sz w:val="28"/>
          <w:szCs w:val="28"/>
          <w:lang w:val="en-GB"/>
        </w:rPr>
        <w:t>. This was conducted</w:t>
      </w:r>
      <w:r w:rsidR="00C25FB4" w:rsidRPr="00727E04">
        <w:rPr>
          <w:rFonts w:ascii="Times New Roman" w:hAnsi="Times New Roman" w:cs="Times New Roman"/>
          <w:sz w:val="28"/>
          <w:szCs w:val="28"/>
          <w:lang w:val="en-GB"/>
        </w:rPr>
        <w:t xml:space="preserve"> in order </w:t>
      </w:r>
      <w:r w:rsidRPr="00727E04">
        <w:rPr>
          <w:rFonts w:ascii="Times New Roman" w:hAnsi="Times New Roman" w:cs="Times New Roman"/>
          <w:sz w:val="28"/>
          <w:szCs w:val="28"/>
          <w:lang w:val="en-GB"/>
        </w:rPr>
        <w:t xml:space="preserve">to assess </w:t>
      </w:r>
      <w:r w:rsidR="00C25FB4" w:rsidRPr="00727E04">
        <w:rPr>
          <w:rFonts w:ascii="Times New Roman" w:hAnsi="Times New Roman" w:cs="Times New Roman"/>
          <w:sz w:val="28"/>
          <w:szCs w:val="28"/>
          <w:lang w:val="en-GB"/>
        </w:rPr>
        <w:t xml:space="preserve">the associations of immunological changes with clinical symptoms and to </w:t>
      </w:r>
      <w:r w:rsidR="00C669AD" w:rsidRPr="00727E04">
        <w:rPr>
          <w:rFonts w:ascii="Times New Roman" w:hAnsi="Times New Roman" w:cs="Times New Roman"/>
          <w:sz w:val="28"/>
          <w:szCs w:val="28"/>
          <w:lang w:val="en-GB"/>
        </w:rPr>
        <w:t>provide</w:t>
      </w:r>
      <w:r w:rsidR="00C25FB4" w:rsidRPr="00727E04">
        <w:rPr>
          <w:rFonts w:ascii="Times New Roman" w:hAnsi="Times New Roman" w:cs="Times New Roman"/>
          <w:sz w:val="28"/>
          <w:szCs w:val="28"/>
          <w:lang w:val="en-GB"/>
        </w:rPr>
        <w:t xml:space="preserve"> </w:t>
      </w:r>
      <w:r w:rsidR="00DB642F" w:rsidRPr="00727E04">
        <w:rPr>
          <w:rFonts w:ascii="Times New Roman" w:hAnsi="Times New Roman" w:cs="Times New Roman"/>
          <w:sz w:val="28"/>
          <w:szCs w:val="28"/>
          <w:lang w:val="en-GB"/>
        </w:rPr>
        <w:t xml:space="preserve">a </w:t>
      </w:r>
      <w:proofErr w:type="spellStart"/>
      <w:r w:rsidR="008A40F1" w:rsidRPr="00727E04">
        <w:rPr>
          <w:rFonts w:ascii="Times New Roman" w:hAnsi="Times New Roman" w:cs="Times New Roman"/>
          <w:sz w:val="28"/>
          <w:szCs w:val="28"/>
          <w:lang w:val="en-GB"/>
        </w:rPr>
        <w:t>сoncurrent</w:t>
      </w:r>
      <w:proofErr w:type="spellEnd"/>
      <w:r w:rsidR="008A40F1" w:rsidRPr="00727E04">
        <w:rPr>
          <w:rFonts w:ascii="Times New Roman" w:hAnsi="Times New Roman" w:cs="Times New Roman"/>
          <w:sz w:val="28"/>
          <w:szCs w:val="28"/>
          <w:lang w:val="en-GB"/>
        </w:rPr>
        <w:t xml:space="preserve"> measurement of multiple immune parameters </w:t>
      </w:r>
      <w:r w:rsidR="00C40357" w:rsidRPr="00727E04">
        <w:rPr>
          <w:rFonts w:ascii="Times New Roman" w:hAnsi="Times New Roman" w:cs="Times New Roman"/>
          <w:sz w:val="28"/>
          <w:szCs w:val="28"/>
          <w:lang w:val="en-GB"/>
        </w:rPr>
        <w:t xml:space="preserve">in </w:t>
      </w:r>
      <w:r w:rsidR="00DB642F" w:rsidRPr="00727E04">
        <w:rPr>
          <w:rFonts w:ascii="Times New Roman" w:hAnsi="Times New Roman" w:cs="Times New Roman"/>
          <w:sz w:val="28"/>
          <w:szCs w:val="28"/>
          <w:lang w:val="en-GB"/>
        </w:rPr>
        <w:t xml:space="preserve">both </w:t>
      </w:r>
      <w:r w:rsidR="00C40357" w:rsidRPr="00727E04">
        <w:rPr>
          <w:rFonts w:ascii="Times New Roman" w:hAnsi="Times New Roman" w:cs="Times New Roman"/>
          <w:sz w:val="28"/>
          <w:szCs w:val="28"/>
          <w:lang w:val="en-GB"/>
        </w:rPr>
        <w:t xml:space="preserve">episodic and continuous </w:t>
      </w:r>
      <w:r w:rsidR="00C25FB4" w:rsidRPr="00727E04">
        <w:rPr>
          <w:rFonts w:ascii="Times New Roman" w:hAnsi="Times New Roman" w:cs="Times New Roman"/>
          <w:sz w:val="28"/>
          <w:szCs w:val="28"/>
          <w:lang w:val="en-GB"/>
        </w:rPr>
        <w:t>schizophrenia</w:t>
      </w:r>
      <w:r w:rsidRPr="00727E04">
        <w:rPr>
          <w:rFonts w:ascii="Times New Roman" w:hAnsi="Times New Roman" w:cs="Times New Roman"/>
          <w:sz w:val="28"/>
          <w:szCs w:val="28"/>
          <w:lang w:val="en-GB"/>
        </w:rPr>
        <w:t>.</w:t>
      </w:r>
      <w:r w:rsidR="009849DD" w:rsidRPr="00727E04">
        <w:rPr>
          <w:rFonts w:ascii="Times New Roman" w:hAnsi="Times New Roman" w:cs="Times New Roman"/>
          <w:sz w:val="28"/>
          <w:szCs w:val="28"/>
          <w:lang w:val="en-GB"/>
        </w:rPr>
        <w:t xml:space="preserve"> </w:t>
      </w:r>
    </w:p>
    <w:p w14:paraId="294B2770" w14:textId="77777777" w:rsidR="00C51EB3" w:rsidRPr="00727E04" w:rsidRDefault="00E52A88" w:rsidP="00DB4A66">
      <w:pPr>
        <w:spacing w:after="0" w:line="360" w:lineRule="auto"/>
        <w:ind w:firstLine="709"/>
        <w:jc w:val="both"/>
        <w:rPr>
          <w:rFonts w:ascii="Times New Roman" w:hAnsi="Times New Roman" w:cs="Times New Roman"/>
          <w:b/>
          <w:sz w:val="28"/>
          <w:szCs w:val="28"/>
          <w:lang w:val="en-GB"/>
        </w:rPr>
      </w:pPr>
      <w:r w:rsidRPr="00727E04">
        <w:rPr>
          <w:rFonts w:ascii="Times New Roman" w:hAnsi="Times New Roman" w:cs="Times New Roman"/>
          <w:b/>
          <w:sz w:val="28"/>
          <w:szCs w:val="28"/>
          <w:lang w:val="en-GB"/>
        </w:rPr>
        <w:t>Materials and methods.</w:t>
      </w:r>
    </w:p>
    <w:p w14:paraId="4334BAB8" w14:textId="693E9EC4" w:rsidR="00E52A88" w:rsidRPr="00727E04" w:rsidRDefault="00E52A88" w:rsidP="00DB4A66">
      <w:pPr>
        <w:spacing w:after="0" w:line="360" w:lineRule="auto"/>
        <w:ind w:firstLine="709"/>
        <w:jc w:val="both"/>
        <w:rPr>
          <w:rFonts w:ascii="Times New Roman" w:hAnsi="Times New Roman" w:cs="Times New Roman"/>
          <w:sz w:val="28"/>
          <w:szCs w:val="28"/>
          <w:lang w:val="en-GB"/>
        </w:rPr>
      </w:pPr>
      <w:r w:rsidRPr="00727E04">
        <w:rPr>
          <w:rFonts w:ascii="Times New Roman" w:hAnsi="Times New Roman" w:cs="Times New Roman"/>
          <w:sz w:val="28"/>
          <w:szCs w:val="28"/>
          <w:lang w:val="en-GB"/>
        </w:rPr>
        <w:t xml:space="preserve">The study included 36 patients with paranoid schizophrenia (see Table 1) and 30 healthy volunteers with </w:t>
      </w:r>
      <w:r w:rsidR="00287640" w:rsidRPr="00727E04">
        <w:rPr>
          <w:rFonts w:ascii="Times New Roman" w:hAnsi="Times New Roman" w:cs="Times New Roman"/>
          <w:sz w:val="28"/>
          <w:szCs w:val="28"/>
          <w:lang w:val="en-GB"/>
        </w:rPr>
        <w:t>no</w:t>
      </w:r>
      <w:r w:rsidR="00DB642F" w:rsidRPr="00727E04">
        <w:rPr>
          <w:rFonts w:ascii="Times New Roman" w:hAnsi="Times New Roman" w:cs="Times New Roman"/>
          <w:sz w:val="28"/>
          <w:szCs w:val="28"/>
          <w:lang w:val="en-GB"/>
        </w:rPr>
        <w:t xml:space="preserve"> </w:t>
      </w:r>
      <w:r w:rsidRPr="00727E04">
        <w:rPr>
          <w:rFonts w:ascii="Times New Roman" w:hAnsi="Times New Roman" w:cs="Times New Roman"/>
          <w:sz w:val="28"/>
          <w:szCs w:val="28"/>
          <w:lang w:val="en-GB"/>
        </w:rPr>
        <w:t>mental disorders (</w:t>
      </w:r>
      <w:r w:rsidR="00A07E0B" w:rsidRPr="00727E04">
        <w:rPr>
          <w:rFonts w:ascii="Times New Roman" w:hAnsi="Times New Roman" w:cs="Times New Roman"/>
          <w:sz w:val="28"/>
          <w:szCs w:val="28"/>
          <w:lang w:val="en-GB"/>
        </w:rPr>
        <w:t xml:space="preserve">13 </w:t>
      </w:r>
      <w:r w:rsidRPr="00727E04">
        <w:rPr>
          <w:rFonts w:ascii="Times New Roman" w:hAnsi="Times New Roman" w:cs="Times New Roman"/>
          <w:sz w:val="28"/>
          <w:szCs w:val="28"/>
          <w:lang w:val="en-GB"/>
        </w:rPr>
        <w:t xml:space="preserve">men, </w:t>
      </w:r>
      <w:r w:rsidR="00A07E0B" w:rsidRPr="00727E04">
        <w:rPr>
          <w:rFonts w:ascii="Times New Roman" w:hAnsi="Times New Roman" w:cs="Times New Roman"/>
          <w:sz w:val="28"/>
          <w:szCs w:val="28"/>
          <w:lang w:val="en-GB"/>
        </w:rPr>
        <w:t xml:space="preserve">17 </w:t>
      </w:r>
      <w:r w:rsidRPr="00727E04">
        <w:rPr>
          <w:rFonts w:ascii="Times New Roman" w:hAnsi="Times New Roman" w:cs="Times New Roman"/>
          <w:sz w:val="28"/>
          <w:szCs w:val="28"/>
          <w:lang w:val="en-GB"/>
        </w:rPr>
        <w:t xml:space="preserve">women), comparable in gender. </w:t>
      </w:r>
      <w:r w:rsidR="00DB642F" w:rsidRPr="00727E04">
        <w:rPr>
          <w:rFonts w:ascii="Times New Roman" w:hAnsi="Times New Roman" w:cs="Times New Roman"/>
          <w:sz w:val="28"/>
          <w:szCs w:val="28"/>
          <w:lang w:val="en-GB"/>
        </w:rPr>
        <w:t>The m</w:t>
      </w:r>
      <w:r w:rsidR="00D7262C" w:rsidRPr="00727E04">
        <w:rPr>
          <w:rFonts w:ascii="Times New Roman" w:hAnsi="Times New Roman" w:cs="Times New Roman"/>
          <w:sz w:val="28"/>
          <w:szCs w:val="28"/>
          <w:lang w:val="en-GB"/>
        </w:rPr>
        <w:t>ean</w:t>
      </w:r>
      <w:r w:rsidR="00DB642F" w:rsidRPr="00727E04">
        <w:rPr>
          <w:rFonts w:ascii="Times New Roman" w:hAnsi="Times New Roman" w:cs="Times New Roman"/>
          <w:sz w:val="28"/>
          <w:szCs w:val="28"/>
          <w:lang w:val="en-GB"/>
        </w:rPr>
        <w:t xml:space="preserve"> </w:t>
      </w:r>
      <w:r w:rsidR="00D7262C" w:rsidRPr="00727E04">
        <w:rPr>
          <w:rFonts w:ascii="Times New Roman" w:hAnsi="Times New Roman" w:cs="Times New Roman"/>
          <w:sz w:val="28"/>
          <w:szCs w:val="28"/>
          <w:lang w:val="en-GB"/>
        </w:rPr>
        <w:t>(± 95% confidence interval)</w:t>
      </w:r>
      <w:r w:rsidR="00826C0C" w:rsidRPr="00727E04">
        <w:rPr>
          <w:rFonts w:ascii="Times New Roman" w:hAnsi="Times New Roman" w:cs="Times New Roman"/>
          <w:sz w:val="28"/>
          <w:szCs w:val="28"/>
          <w:lang w:val="en-GB"/>
        </w:rPr>
        <w:t xml:space="preserve"> </w:t>
      </w:r>
      <w:r w:rsidRPr="00727E04">
        <w:rPr>
          <w:rFonts w:ascii="Times New Roman" w:hAnsi="Times New Roman" w:cs="Times New Roman"/>
          <w:sz w:val="28"/>
          <w:szCs w:val="28"/>
          <w:lang w:val="en-GB"/>
        </w:rPr>
        <w:t xml:space="preserve">age of the volunteers was </w:t>
      </w:r>
      <w:r w:rsidR="00A07E0B" w:rsidRPr="00727E04">
        <w:rPr>
          <w:rFonts w:ascii="Times New Roman" w:hAnsi="Times New Roman" w:cs="Times New Roman"/>
          <w:sz w:val="28"/>
          <w:szCs w:val="28"/>
          <w:lang w:val="en-GB"/>
        </w:rPr>
        <w:t>27.1±1.6</w:t>
      </w:r>
      <w:r w:rsidRPr="00727E04">
        <w:rPr>
          <w:rFonts w:ascii="Times New Roman" w:hAnsi="Times New Roman" w:cs="Times New Roman"/>
          <w:sz w:val="28"/>
          <w:szCs w:val="28"/>
          <w:lang w:val="en-GB"/>
        </w:rPr>
        <w:t xml:space="preserve"> years, </w:t>
      </w:r>
      <w:r w:rsidR="00287640" w:rsidRPr="00727E04">
        <w:rPr>
          <w:rFonts w:ascii="Times New Roman" w:hAnsi="Times New Roman" w:cs="Times New Roman"/>
          <w:sz w:val="28"/>
          <w:szCs w:val="28"/>
          <w:lang w:val="en-GB"/>
        </w:rPr>
        <w:t xml:space="preserve">ranging </w:t>
      </w:r>
      <w:r w:rsidRPr="00727E04">
        <w:rPr>
          <w:rFonts w:ascii="Times New Roman" w:hAnsi="Times New Roman" w:cs="Times New Roman"/>
          <w:sz w:val="28"/>
          <w:szCs w:val="28"/>
          <w:lang w:val="en-GB"/>
        </w:rPr>
        <w:t xml:space="preserve">from 23 to 33 years. The duration of maintenance antipsychotic therapy </w:t>
      </w:r>
      <w:r w:rsidR="00DB642F" w:rsidRPr="00727E04">
        <w:rPr>
          <w:rFonts w:ascii="Times New Roman" w:hAnsi="Times New Roman" w:cs="Times New Roman"/>
          <w:sz w:val="28"/>
          <w:szCs w:val="28"/>
          <w:lang w:val="en-GB"/>
        </w:rPr>
        <w:t xml:space="preserve">among </w:t>
      </w:r>
      <w:r w:rsidRPr="00727E04">
        <w:rPr>
          <w:rFonts w:ascii="Times New Roman" w:hAnsi="Times New Roman" w:cs="Times New Roman"/>
          <w:sz w:val="28"/>
          <w:szCs w:val="28"/>
          <w:lang w:val="en-GB"/>
        </w:rPr>
        <w:t>patients</w:t>
      </w:r>
      <w:r w:rsidR="00287640" w:rsidRPr="00727E04">
        <w:rPr>
          <w:rFonts w:ascii="Times New Roman" w:hAnsi="Times New Roman" w:cs="Times New Roman"/>
          <w:sz w:val="28"/>
          <w:szCs w:val="28"/>
          <w:lang w:val="en-GB"/>
        </w:rPr>
        <w:t>,</w:t>
      </w:r>
      <w:r w:rsidRPr="00727E04">
        <w:rPr>
          <w:rFonts w:ascii="Times New Roman" w:hAnsi="Times New Roman" w:cs="Times New Roman"/>
          <w:sz w:val="28"/>
          <w:szCs w:val="28"/>
          <w:lang w:val="en-GB"/>
        </w:rPr>
        <w:t xml:space="preserve"> ranged from </w:t>
      </w:r>
      <w:r w:rsidR="00DB642F" w:rsidRPr="00727E04">
        <w:rPr>
          <w:rFonts w:ascii="Times New Roman" w:hAnsi="Times New Roman" w:cs="Times New Roman"/>
          <w:sz w:val="28"/>
          <w:szCs w:val="28"/>
          <w:lang w:val="en-GB"/>
        </w:rPr>
        <w:t>six</w:t>
      </w:r>
      <w:r w:rsidRPr="00727E04">
        <w:rPr>
          <w:rFonts w:ascii="Times New Roman" w:hAnsi="Times New Roman" w:cs="Times New Roman"/>
          <w:sz w:val="28"/>
          <w:szCs w:val="28"/>
          <w:lang w:val="en-GB"/>
        </w:rPr>
        <w:t xml:space="preserve"> months to </w:t>
      </w:r>
      <w:r w:rsidR="00DB642F" w:rsidRPr="00727E04">
        <w:rPr>
          <w:rFonts w:ascii="Times New Roman" w:hAnsi="Times New Roman" w:cs="Times New Roman"/>
          <w:sz w:val="28"/>
          <w:szCs w:val="28"/>
          <w:lang w:val="en-GB"/>
        </w:rPr>
        <w:t>two</w:t>
      </w:r>
      <w:r w:rsidRPr="00727E04">
        <w:rPr>
          <w:rFonts w:ascii="Times New Roman" w:hAnsi="Times New Roman" w:cs="Times New Roman"/>
          <w:sz w:val="28"/>
          <w:szCs w:val="28"/>
          <w:lang w:val="en-GB"/>
        </w:rPr>
        <w:t xml:space="preserve"> years</w:t>
      </w:r>
      <w:r w:rsidR="00DB642F" w:rsidRPr="00727E04">
        <w:rPr>
          <w:rFonts w:ascii="Times New Roman" w:hAnsi="Times New Roman" w:cs="Times New Roman"/>
          <w:sz w:val="28"/>
          <w:szCs w:val="28"/>
          <w:lang w:val="en-GB"/>
        </w:rPr>
        <w:t>;</w:t>
      </w:r>
      <w:r w:rsidR="00077629" w:rsidRPr="00727E04">
        <w:rPr>
          <w:rFonts w:ascii="Times New Roman" w:hAnsi="Times New Roman" w:cs="Times New Roman"/>
          <w:sz w:val="28"/>
          <w:szCs w:val="28"/>
          <w:lang w:val="en-GB"/>
        </w:rPr>
        <w:t xml:space="preserve"> the duration of hospitalization before </w:t>
      </w:r>
      <w:r w:rsidR="00DB642F" w:rsidRPr="00727E04">
        <w:rPr>
          <w:rFonts w:ascii="Times New Roman" w:hAnsi="Times New Roman" w:cs="Times New Roman"/>
          <w:sz w:val="28"/>
          <w:szCs w:val="28"/>
          <w:lang w:val="en-GB"/>
        </w:rPr>
        <w:t xml:space="preserve">the </w:t>
      </w:r>
      <w:r w:rsidR="00077629" w:rsidRPr="00727E04">
        <w:rPr>
          <w:rFonts w:ascii="Times New Roman" w:hAnsi="Times New Roman" w:cs="Times New Roman"/>
          <w:sz w:val="28"/>
          <w:szCs w:val="28"/>
          <w:lang w:val="en-GB"/>
        </w:rPr>
        <w:t xml:space="preserve">assessment was </w:t>
      </w:r>
      <w:r w:rsidR="00DB642F" w:rsidRPr="00727E04">
        <w:rPr>
          <w:rFonts w:ascii="Times New Roman" w:hAnsi="Times New Roman" w:cs="Times New Roman"/>
          <w:sz w:val="28"/>
          <w:szCs w:val="28"/>
          <w:lang w:val="en-GB"/>
        </w:rPr>
        <w:t>three to four</w:t>
      </w:r>
      <w:r w:rsidR="00077629" w:rsidRPr="00727E04">
        <w:rPr>
          <w:rFonts w:ascii="Times New Roman" w:hAnsi="Times New Roman" w:cs="Times New Roman"/>
          <w:sz w:val="28"/>
          <w:szCs w:val="28"/>
          <w:lang w:val="en-GB"/>
        </w:rPr>
        <w:t xml:space="preserve"> weeks</w:t>
      </w:r>
      <w:r w:rsidRPr="00727E04">
        <w:rPr>
          <w:rFonts w:ascii="Times New Roman" w:hAnsi="Times New Roman" w:cs="Times New Roman"/>
          <w:sz w:val="28"/>
          <w:szCs w:val="28"/>
          <w:lang w:val="en-GB"/>
        </w:rPr>
        <w:t xml:space="preserve">. </w:t>
      </w:r>
      <w:r w:rsidR="00DB642F" w:rsidRPr="00727E04">
        <w:rPr>
          <w:rFonts w:ascii="Times New Roman" w:hAnsi="Times New Roman" w:cs="Times New Roman"/>
          <w:sz w:val="28"/>
          <w:szCs w:val="28"/>
          <w:lang w:val="en-GB"/>
        </w:rPr>
        <w:t>T</w:t>
      </w:r>
      <w:r w:rsidRPr="00727E04">
        <w:rPr>
          <w:rFonts w:ascii="Times New Roman" w:hAnsi="Times New Roman" w:cs="Times New Roman"/>
          <w:sz w:val="28"/>
          <w:szCs w:val="28"/>
          <w:lang w:val="en-GB"/>
        </w:rPr>
        <w:t xml:space="preserve">he compliance of the </w:t>
      </w:r>
      <w:r w:rsidR="00DB642F" w:rsidRPr="00727E04">
        <w:rPr>
          <w:rFonts w:ascii="Times New Roman" w:hAnsi="Times New Roman" w:cs="Times New Roman"/>
          <w:sz w:val="28"/>
          <w:szCs w:val="28"/>
          <w:lang w:val="en-GB"/>
        </w:rPr>
        <w:t xml:space="preserve">participants </w:t>
      </w:r>
      <w:r w:rsidRPr="00727E04">
        <w:rPr>
          <w:rFonts w:ascii="Times New Roman" w:hAnsi="Times New Roman" w:cs="Times New Roman"/>
          <w:sz w:val="28"/>
          <w:szCs w:val="28"/>
          <w:lang w:val="en-GB"/>
        </w:rPr>
        <w:t>mental state at the time of the examination with the criteria for schizophrenia</w:t>
      </w:r>
      <w:r w:rsidR="00287640" w:rsidRPr="00727E04">
        <w:rPr>
          <w:rFonts w:ascii="Times New Roman" w:hAnsi="Times New Roman" w:cs="Times New Roman"/>
          <w:sz w:val="28"/>
          <w:szCs w:val="28"/>
          <w:lang w:val="en-GB"/>
        </w:rPr>
        <w:t>,</w:t>
      </w:r>
      <w:r w:rsidRPr="00727E04">
        <w:rPr>
          <w:rFonts w:ascii="Times New Roman" w:hAnsi="Times New Roman" w:cs="Times New Roman"/>
          <w:sz w:val="28"/>
          <w:szCs w:val="28"/>
          <w:lang w:val="en-GB"/>
        </w:rPr>
        <w:t xml:space="preserve"> according to ICD-10</w:t>
      </w:r>
      <w:r w:rsidR="00287640" w:rsidRPr="00727E04">
        <w:rPr>
          <w:rFonts w:ascii="Times New Roman" w:hAnsi="Times New Roman" w:cs="Times New Roman"/>
          <w:sz w:val="28"/>
          <w:szCs w:val="28"/>
          <w:lang w:val="en-GB"/>
        </w:rPr>
        <w:t>,</w:t>
      </w:r>
      <w:r w:rsidR="00DB642F" w:rsidRPr="00727E04">
        <w:rPr>
          <w:rFonts w:ascii="Times New Roman" w:hAnsi="Times New Roman" w:cs="Times New Roman"/>
          <w:sz w:val="28"/>
          <w:szCs w:val="28"/>
          <w:lang w:val="en-GB"/>
        </w:rPr>
        <w:t xml:space="preserve"> constituted the inclusion criteria</w:t>
      </w:r>
      <w:r w:rsidR="00287640" w:rsidRPr="00727E04">
        <w:rPr>
          <w:rFonts w:ascii="Times New Roman" w:hAnsi="Times New Roman" w:cs="Times New Roman"/>
          <w:sz w:val="28"/>
          <w:szCs w:val="28"/>
          <w:lang w:val="en-GB"/>
        </w:rPr>
        <w:t>;</w:t>
      </w:r>
      <w:r w:rsidRPr="00727E04">
        <w:rPr>
          <w:rFonts w:ascii="Times New Roman" w:hAnsi="Times New Roman" w:cs="Times New Roman"/>
          <w:sz w:val="28"/>
          <w:szCs w:val="28"/>
          <w:lang w:val="en-GB"/>
        </w:rPr>
        <w:t xml:space="preserve"> informed </w:t>
      </w:r>
      <w:r w:rsidR="00937647" w:rsidRPr="00727E04">
        <w:rPr>
          <w:rFonts w:ascii="Times New Roman" w:hAnsi="Times New Roman" w:cs="Times New Roman"/>
          <w:sz w:val="28"/>
          <w:szCs w:val="28"/>
          <w:lang w:val="en-GB"/>
        </w:rPr>
        <w:t xml:space="preserve">written </w:t>
      </w:r>
      <w:r w:rsidRPr="00727E04">
        <w:rPr>
          <w:rFonts w:ascii="Times New Roman" w:hAnsi="Times New Roman" w:cs="Times New Roman"/>
          <w:sz w:val="28"/>
          <w:szCs w:val="28"/>
          <w:lang w:val="en-GB"/>
        </w:rPr>
        <w:t xml:space="preserve">consent </w:t>
      </w:r>
      <w:r w:rsidR="00DB642F" w:rsidRPr="00727E04">
        <w:rPr>
          <w:rFonts w:ascii="Times New Roman" w:hAnsi="Times New Roman" w:cs="Times New Roman"/>
          <w:sz w:val="28"/>
          <w:szCs w:val="28"/>
          <w:lang w:val="en-GB"/>
        </w:rPr>
        <w:t xml:space="preserve">was </w:t>
      </w:r>
      <w:r w:rsidR="00287640" w:rsidRPr="00727E04">
        <w:rPr>
          <w:rFonts w:ascii="Times New Roman" w:hAnsi="Times New Roman" w:cs="Times New Roman"/>
          <w:sz w:val="28"/>
          <w:szCs w:val="28"/>
          <w:lang w:val="en-GB"/>
        </w:rPr>
        <w:t xml:space="preserve">also </w:t>
      </w:r>
      <w:r w:rsidR="00DB642F" w:rsidRPr="00727E04">
        <w:rPr>
          <w:rFonts w:ascii="Times New Roman" w:hAnsi="Times New Roman" w:cs="Times New Roman"/>
          <w:sz w:val="28"/>
          <w:szCs w:val="28"/>
          <w:lang w:val="en-GB"/>
        </w:rPr>
        <w:t xml:space="preserve">required </w:t>
      </w:r>
      <w:r w:rsidRPr="00727E04">
        <w:rPr>
          <w:rFonts w:ascii="Times New Roman" w:hAnsi="Times New Roman" w:cs="Times New Roman"/>
          <w:sz w:val="28"/>
          <w:szCs w:val="28"/>
          <w:lang w:val="en-GB"/>
        </w:rPr>
        <w:t xml:space="preserve">to participate in the study. </w:t>
      </w:r>
      <w:r w:rsidR="00937647" w:rsidRPr="00727E04">
        <w:rPr>
          <w:rFonts w:ascii="Times New Roman" w:hAnsi="Times New Roman" w:cs="Times New Roman"/>
          <w:sz w:val="28"/>
          <w:szCs w:val="28"/>
          <w:lang w:val="en-GB"/>
        </w:rPr>
        <w:t xml:space="preserve">Patients with recurrent </w:t>
      </w:r>
      <w:r w:rsidR="00DB642F" w:rsidRPr="00727E04">
        <w:rPr>
          <w:rFonts w:ascii="Times New Roman" w:hAnsi="Times New Roman" w:cs="Times New Roman"/>
          <w:sz w:val="28"/>
          <w:szCs w:val="28"/>
          <w:lang w:val="en-GB"/>
        </w:rPr>
        <w:t xml:space="preserve">symptoms </w:t>
      </w:r>
      <w:r w:rsidR="00937647" w:rsidRPr="00727E04">
        <w:rPr>
          <w:rFonts w:ascii="Times New Roman" w:hAnsi="Times New Roman" w:cs="Times New Roman"/>
          <w:sz w:val="28"/>
          <w:szCs w:val="28"/>
          <w:lang w:val="en-GB"/>
        </w:rPr>
        <w:t>of schizophrenia</w:t>
      </w:r>
      <w:r w:rsidR="00B318C0" w:rsidRPr="00727E04">
        <w:rPr>
          <w:rFonts w:ascii="Times New Roman" w:hAnsi="Times New Roman" w:cs="Times New Roman"/>
          <w:sz w:val="28"/>
          <w:szCs w:val="28"/>
          <w:lang w:val="en-GB"/>
        </w:rPr>
        <w:t xml:space="preserve"> (n=13) / </w:t>
      </w:r>
      <w:r w:rsidR="00937647" w:rsidRPr="00727E04">
        <w:rPr>
          <w:rFonts w:ascii="Times New Roman" w:hAnsi="Times New Roman" w:cs="Times New Roman"/>
          <w:sz w:val="28"/>
          <w:szCs w:val="28"/>
          <w:lang w:val="en-GB"/>
        </w:rPr>
        <w:t xml:space="preserve">first psychotic episode </w:t>
      </w:r>
      <w:r w:rsidR="00B318C0" w:rsidRPr="00727E04">
        <w:rPr>
          <w:rFonts w:ascii="Times New Roman" w:hAnsi="Times New Roman" w:cs="Times New Roman"/>
          <w:sz w:val="28"/>
          <w:szCs w:val="28"/>
          <w:lang w:val="en-GB"/>
        </w:rPr>
        <w:t xml:space="preserve">(n=7) </w:t>
      </w:r>
      <w:r w:rsidR="005772F4" w:rsidRPr="00727E04">
        <w:rPr>
          <w:rFonts w:ascii="Times New Roman" w:hAnsi="Times New Roman" w:cs="Times New Roman"/>
          <w:sz w:val="28"/>
          <w:szCs w:val="28"/>
          <w:lang w:val="en-GB"/>
        </w:rPr>
        <w:t xml:space="preserve">(Group 1) </w:t>
      </w:r>
      <w:r w:rsidR="00937647" w:rsidRPr="00727E04">
        <w:rPr>
          <w:rFonts w:ascii="Times New Roman" w:hAnsi="Times New Roman" w:cs="Times New Roman"/>
          <w:sz w:val="28"/>
          <w:szCs w:val="28"/>
          <w:lang w:val="en-GB"/>
        </w:rPr>
        <w:t xml:space="preserve">and </w:t>
      </w:r>
      <w:r w:rsidR="00B318C0" w:rsidRPr="00727E04">
        <w:rPr>
          <w:rFonts w:ascii="Times New Roman" w:hAnsi="Times New Roman" w:cs="Times New Roman"/>
          <w:sz w:val="28"/>
          <w:szCs w:val="28"/>
          <w:lang w:val="en-GB"/>
        </w:rPr>
        <w:t xml:space="preserve">patients </w:t>
      </w:r>
      <w:r w:rsidR="00937647" w:rsidRPr="00727E04">
        <w:rPr>
          <w:rFonts w:ascii="Times New Roman" w:hAnsi="Times New Roman" w:cs="Times New Roman"/>
          <w:sz w:val="28"/>
          <w:szCs w:val="28"/>
          <w:lang w:val="en-GB"/>
        </w:rPr>
        <w:t xml:space="preserve">with continuous </w:t>
      </w:r>
      <w:r w:rsidR="00DB642F" w:rsidRPr="00727E04">
        <w:rPr>
          <w:rFonts w:ascii="Times New Roman" w:hAnsi="Times New Roman" w:cs="Times New Roman"/>
          <w:sz w:val="28"/>
          <w:szCs w:val="28"/>
          <w:lang w:val="en-GB"/>
        </w:rPr>
        <w:t xml:space="preserve">symptoms </w:t>
      </w:r>
      <w:r w:rsidR="00937647" w:rsidRPr="00727E04">
        <w:rPr>
          <w:rFonts w:ascii="Times New Roman" w:hAnsi="Times New Roman" w:cs="Times New Roman"/>
          <w:sz w:val="28"/>
          <w:szCs w:val="28"/>
          <w:lang w:val="en-GB"/>
        </w:rPr>
        <w:t xml:space="preserve">of schizophrenia </w:t>
      </w:r>
      <w:r w:rsidR="00D31DC0" w:rsidRPr="00727E04">
        <w:rPr>
          <w:rFonts w:ascii="Times New Roman" w:hAnsi="Times New Roman" w:cs="Times New Roman"/>
          <w:sz w:val="28"/>
          <w:szCs w:val="28"/>
          <w:lang w:val="en-GB"/>
        </w:rPr>
        <w:t xml:space="preserve">(n=16) </w:t>
      </w:r>
      <w:r w:rsidR="005772F4" w:rsidRPr="00727E04">
        <w:rPr>
          <w:rFonts w:ascii="Times New Roman" w:hAnsi="Times New Roman" w:cs="Times New Roman"/>
          <w:sz w:val="28"/>
          <w:szCs w:val="28"/>
          <w:lang w:val="en-GB"/>
        </w:rPr>
        <w:t xml:space="preserve">(Group2) </w:t>
      </w:r>
      <w:r w:rsidR="00937647" w:rsidRPr="00727E04">
        <w:rPr>
          <w:rFonts w:ascii="Times New Roman" w:hAnsi="Times New Roman" w:cs="Times New Roman"/>
          <w:sz w:val="28"/>
          <w:szCs w:val="28"/>
          <w:lang w:val="en-GB"/>
        </w:rPr>
        <w:t>were included in the study.</w:t>
      </w:r>
      <w:r w:rsidR="00BA44DB" w:rsidRPr="00727E04">
        <w:rPr>
          <w:rFonts w:ascii="Times New Roman" w:hAnsi="Times New Roman" w:cs="Times New Roman"/>
          <w:sz w:val="28"/>
          <w:szCs w:val="28"/>
          <w:lang w:val="en-GB"/>
        </w:rPr>
        <w:t xml:space="preserve"> </w:t>
      </w:r>
      <w:r w:rsidR="0084655A" w:rsidRPr="00727E04">
        <w:rPr>
          <w:rFonts w:ascii="Times New Roman" w:hAnsi="Times New Roman" w:cs="Times New Roman"/>
          <w:sz w:val="28"/>
          <w:szCs w:val="28"/>
          <w:lang w:val="en-GB"/>
        </w:rPr>
        <w:t>Continuous schizophrenia was defined clinically</w:t>
      </w:r>
      <w:r w:rsidR="009A0F5E" w:rsidRPr="00727E04">
        <w:rPr>
          <w:rFonts w:ascii="Times New Roman" w:hAnsi="Times New Roman" w:cs="Times New Roman"/>
          <w:sz w:val="28"/>
          <w:szCs w:val="28"/>
          <w:lang w:val="en-GB"/>
        </w:rPr>
        <w:t>, according to DSM-5 criteria,</w:t>
      </w:r>
      <w:r w:rsidR="0084655A" w:rsidRPr="00727E04">
        <w:rPr>
          <w:rFonts w:ascii="Times New Roman" w:hAnsi="Times New Roman" w:cs="Times New Roman"/>
          <w:sz w:val="28"/>
          <w:szCs w:val="28"/>
          <w:lang w:val="en-GB"/>
        </w:rPr>
        <w:t xml:space="preserve"> by </w:t>
      </w:r>
      <w:r w:rsidR="00207319" w:rsidRPr="00727E04">
        <w:rPr>
          <w:rFonts w:ascii="Times New Roman" w:hAnsi="Times New Roman" w:cs="Times New Roman"/>
          <w:sz w:val="28"/>
          <w:szCs w:val="28"/>
          <w:lang w:val="en-GB"/>
        </w:rPr>
        <w:t>persistent</w:t>
      </w:r>
      <w:r w:rsidR="009A0071" w:rsidRPr="00727E04">
        <w:rPr>
          <w:rFonts w:ascii="Times New Roman" w:hAnsi="Times New Roman" w:cs="Times New Roman"/>
          <w:sz w:val="28"/>
          <w:szCs w:val="28"/>
          <w:lang w:val="en-GB"/>
        </w:rPr>
        <w:t xml:space="preserve"> symptoms fulfilling the diagnostic symptom criteria of the disorder that remain</w:t>
      </w:r>
      <w:r w:rsidR="00DB642F" w:rsidRPr="00727E04">
        <w:rPr>
          <w:rFonts w:ascii="Times New Roman" w:hAnsi="Times New Roman" w:cs="Times New Roman"/>
          <w:sz w:val="28"/>
          <w:szCs w:val="28"/>
          <w:lang w:val="en-GB"/>
        </w:rPr>
        <w:t>ed</w:t>
      </w:r>
      <w:r w:rsidR="009A0071" w:rsidRPr="00727E04">
        <w:rPr>
          <w:rFonts w:ascii="Times New Roman" w:hAnsi="Times New Roman" w:cs="Times New Roman"/>
          <w:sz w:val="28"/>
          <w:szCs w:val="28"/>
          <w:lang w:val="en-GB"/>
        </w:rPr>
        <w:t xml:space="preserve"> </w:t>
      </w:r>
      <w:r w:rsidR="009B2D51" w:rsidRPr="00727E04">
        <w:rPr>
          <w:rFonts w:ascii="Times New Roman" w:hAnsi="Times New Roman" w:cs="Times New Roman"/>
          <w:sz w:val="28"/>
          <w:szCs w:val="28"/>
          <w:lang w:val="en-GB"/>
        </w:rPr>
        <w:t>throughout</w:t>
      </w:r>
      <w:r w:rsidR="009A0071" w:rsidRPr="00727E04">
        <w:rPr>
          <w:rFonts w:ascii="Times New Roman" w:hAnsi="Times New Roman" w:cs="Times New Roman"/>
          <w:sz w:val="28"/>
          <w:szCs w:val="28"/>
          <w:lang w:val="en-GB"/>
        </w:rPr>
        <w:t xml:space="preserve"> the </w:t>
      </w:r>
      <w:r w:rsidR="009B2D51" w:rsidRPr="00727E04">
        <w:rPr>
          <w:rFonts w:ascii="Times New Roman" w:hAnsi="Times New Roman" w:cs="Times New Roman"/>
          <w:sz w:val="28"/>
          <w:szCs w:val="28"/>
          <w:lang w:val="en-GB"/>
        </w:rPr>
        <w:t>duration</w:t>
      </w:r>
      <w:r w:rsidR="009A0071" w:rsidRPr="00727E04">
        <w:rPr>
          <w:rFonts w:ascii="Times New Roman" w:hAnsi="Times New Roman" w:cs="Times New Roman"/>
          <w:sz w:val="28"/>
          <w:szCs w:val="28"/>
          <w:lang w:val="en-GB"/>
        </w:rPr>
        <w:t xml:space="preserve"> of the illness</w:t>
      </w:r>
      <w:r w:rsidR="009B2D51" w:rsidRPr="00727E04">
        <w:rPr>
          <w:rFonts w:ascii="Times New Roman" w:hAnsi="Times New Roman" w:cs="Times New Roman"/>
          <w:sz w:val="28"/>
          <w:szCs w:val="28"/>
          <w:lang w:val="en-GB"/>
        </w:rPr>
        <w:t>.</w:t>
      </w:r>
      <w:r w:rsidR="009A0071" w:rsidRPr="00727E04">
        <w:rPr>
          <w:rFonts w:ascii="Times New Roman" w:hAnsi="Times New Roman" w:cs="Times New Roman"/>
          <w:sz w:val="28"/>
          <w:szCs w:val="28"/>
          <w:lang w:val="en-GB"/>
        </w:rPr>
        <w:t xml:space="preserve"> </w:t>
      </w:r>
      <w:r w:rsidR="009B2D51" w:rsidRPr="00727E04">
        <w:rPr>
          <w:rFonts w:ascii="Times New Roman" w:hAnsi="Times New Roman" w:cs="Times New Roman"/>
          <w:sz w:val="28"/>
          <w:szCs w:val="28"/>
          <w:lang w:val="en-GB"/>
        </w:rPr>
        <w:t>S</w:t>
      </w:r>
      <w:r w:rsidR="009A0071" w:rsidRPr="00727E04">
        <w:rPr>
          <w:rFonts w:ascii="Times New Roman" w:hAnsi="Times New Roman" w:cs="Times New Roman"/>
          <w:sz w:val="28"/>
          <w:szCs w:val="28"/>
          <w:lang w:val="en-GB"/>
        </w:rPr>
        <w:t xml:space="preserve">ubthreshold symptom periods </w:t>
      </w:r>
      <w:r w:rsidR="009B2D51" w:rsidRPr="00727E04">
        <w:rPr>
          <w:rFonts w:ascii="Times New Roman" w:hAnsi="Times New Roman" w:cs="Times New Roman"/>
          <w:sz w:val="28"/>
          <w:szCs w:val="28"/>
          <w:lang w:val="en-GB"/>
        </w:rPr>
        <w:t xml:space="preserve">were </w:t>
      </w:r>
      <w:r w:rsidR="009A0071" w:rsidRPr="00727E04">
        <w:rPr>
          <w:rFonts w:ascii="Times New Roman" w:hAnsi="Times New Roman" w:cs="Times New Roman"/>
          <w:sz w:val="28"/>
          <w:szCs w:val="28"/>
          <w:lang w:val="en-GB"/>
        </w:rPr>
        <w:t xml:space="preserve">very brief </w:t>
      </w:r>
      <w:r w:rsidR="009B2D51" w:rsidRPr="00727E04">
        <w:rPr>
          <w:rFonts w:ascii="Times New Roman" w:hAnsi="Times New Roman" w:cs="Times New Roman"/>
          <w:sz w:val="28"/>
          <w:szCs w:val="28"/>
          <w:lang w:val="en-GB"/>
        </w:rPr>
        <w:t xml:space="preserve">in </w:t>
      </w:r>
      <w:r w:rsidR="009A0071" w:rsidRPr="00727E04">
        <w:rPr>
          <w:rFonts w:ascii="Times New Roman" w:hAnsi="Times New Roman" w:cs="Times New Roman"/>
          <w:sz w:val="28"/>
          <w:szCs w:val="28"/>
          <w:lang w:val="en-GB"/>
        </w:rPr>
        <w:t>relati</w:t>
      </w:r>
      <w:r w:rsidR="009B2D51" w:rsidRPr="00727E04">
        <w:rPr>
          <w:rFonts w:ascii="Times New Roman" w:hAnsi="Times New Roman" w:cs="Times New Roman"/>
          <w:sz w:val="28"/>
          <w:szCs w:val="28"/>
          <w:lang w:val="en-GB"/>
        </w:rPr>
        <w:t>on</w:t>
      </w:r>
      <w:r w:rsidR="009A0071" w:rsidRPr="00727E04">
        <w:rPr>
          <w:rFonts w:ascii="Times New Roman" w:hAnsi="Times New Roman" w:cs="Times New Roman"/>
          <w:sz w:val="28"/>
          <w:szCs w:val="28"/>
          <w:lang w:val="en-GB"/>
        </w:rPr>
        <w:t xml:space="preserve"> to the overall </w:t>
      </w:r>
      <w:r w:rsidR="009B2D51" w:rsidRPr="00727E04">
        <w:rPr>
          <w:rFonts w:ascii="Times New Roman" w:hAnsi="Times New Roman" w:cs="Times New Roman"/>
          <w:sz w:val="28"/>
          <w:szCs w:val="28"/>
          <w:lang w:val="en-GB"/>
        </w:rPr>
        <w:t>symptoms</w:t>
      </w:r>
      <w:r w:rsidR="00DB0512" w:rsidRPr="00727E04">
        <w:rPr>
          <w:rFonts w:ascii="Times New Roman" w:hAnsi="Times New Roman" w:cs="Times New Roman"/>
          <w:sz w:val="28"/>
          <w:szCs w:val="28"/>
          <w:lang w:val="en-GB"/>
        </w:rPr>
        <w:t xml:space="preserve"> and</w:t>
      </w:r>
      <w:r w:rsidR="003E6A91" w:rsidRPr="00727E04">
        <w:rPr>
          <w:rFonts w:ascii="Times New Roman" w:hAnsi="Times New Roman" w:cs="Times New Roman"/>
          <w:sz w:val="28"/>
          <w:szCs w:val="28"/>
          <w:lang w:val="en-GB"/>
        </w:rPr>
        <w:t xml:space="preserve"> it was impossible to define distinct episodes</w:t>
      </w:r>
      <w:r w:rsidR="00DB0512" w:rsidRPr="00727E04">
        <w:rPr>
          <w:rFonts w:ascii="Times New Roman" w:hAnsi="Times New Roman" w:cs="Times New Roman"/>
          <w:sz w:val="28"/>
          <w:szCs w:val="28"/>
          <w:lang w:val="en-GB"/>
        </w:rPr>
        <w:t>.</w:t>
      </w:r>
      <w:r w:rsidR="009A0071" w:rsidRPr="00727E04">
        <w:rPr>
          <w:rFonts w:ascii="Times New Roman" w:hAnsi="Times New Roman" w:cs="Times New Roman"/>
          <w:sz w:val="28"/>
          <w:szCs w:val="28"/>
          <w:lang w:val="en-GB"/>
        </w:rPr>
        <w:t xml:space="preserve"> </w:t>
      </w:r>
      <w:r w:rsidR="00DB0512" w:rsidRPr="00727E04">
        <w:rPr>
          <w:rFonts w:ascii="Times New Roman" w:hAnsi="Times New Roman" w:cs="Times New Roman"/>
          <w:sz w:val="28"/>
          <w:szCs w:val="28"/>
          <w:lang w:val="en-GB"/>
        </w:rPr>
        <w:t>A</w:t>
      </w:r>
      <w:r w:rsidR="009B2D51" w:rsidRPr="00727E04">
        <w:rPr>
          <w:rFonts w:ascii="Times New Roman" w:hAnsi="Times New Roman" w:cs="Times New Roman"/>
          <w:sz w:val="28"/>
          <w:szCs w:val="28"/>
          <w:lang w:val="en-GB"/>
        </w:rPr>
        <w:t xml:space="preserve">mong </w:t>
      </w:r>
      <w:r w:rsidR="0084655A" w:rsidRPr="00727E04">
        <w:rPr>
          <w:rFonts w:ascii="Times New Roman" w:hAnsi="Times New Roman" w:cs="Times New Roman"/>
          <w:sz w:val="28"/>
          <w:szCs w:val="28"/>
          <w:lang w:val="en-GB"/>
        </w:rPr>
        <w:t xml:space="preserve">patients with episodic </w:t>
      </w:r>
      <w:r w:rsidR="009B2D51" w:rsidRPr="00727E04">
        <w:rPr>
          <w:rFonts w:ascii="Times New Roman" w:hAnsi="Times New Roman" w:cs="Times New Roman"/>
          <w:sz w:val="28"/>
          <w:szCs w:val="28"/>
          <w:lang w:val="en-GB"/>
        </w:rPr>
        <w:t xml:space="preserve">symptoms, </w:t>
      </w:r>
      <w:r w:rsidR="003E6A91" w:rsidRPr="00727E04">
        <w:rPr>
          <w:rFonts w:ascii="Times New Roman" w:hAnsi="Times New Roman" w:cs="Times New Roman"/>
          <w:sz w:val="28"/>
          <w:szCs w:val="28"/>
          <w:lang w:val="en-GB"/>
        </w:rPr>
        <w:t>the defect was stable and there were distinct psychotic episodes</w:t>
      </w:r>
      <w:r w:rsidR="00DB0512" w:rsidRPr="00727E04">
        <w:rPr>
          <w:rFonts w:ascii="Times New Roman" w:hAnsi="Times New Roman" w:cs="Times New Roman"/>
          <w:sz w:val="28"/>
          <w:szCs w:val="28"/>
          <w:lang w:val="en-GB"/>
        </w:rPr>
        <w:t>,</w:t>
      </w:r>
      <w:r w:rsidR="003E6A91" w:rsidRPr="00727E04">
        <w:rPr>
          <w:rFonts w:ascii="Times New Roman" w:hAnsi="Times New Roman" w:cs="Times New Roman"/>
          <w:sz w:val="28"/>
          <w:szCs w:val="28"/>
          <w:lang w:val="en-GB"/>
        </w:rPr>
        <w:t xml:space="preserve"> with</w:t>
      </w:r>
      <w:r w:rsidR="008F1CE7" w:rsidRPr="00727E04">
        <w:rPr>
          <w:rFonts w:ascii="Times New Roman" w:hAnsi="Times New Roman" w:cs="Times New Roman"/>
          <w:sz w:val="28"/>
          <w:szCs w:val="28"/>
          <w:lang w:val="en-GB"/>
        </w:rPr>
        <w:t xml:space="preserve"> symptomatic remissions lasting more than </w:t>
      </w:r>
      <w:r w:rsidR="009B2D51" w:rsidRPr="00727E04">
        <w:rPr>
          <w:rFonts w:ascii="Times New Roman" w:hAnsi="Times New Roman" w:cs="Times New Roman"/>
          <w:sz w:val="28"/>
          <w:szCs w:val="28"/>
          <w:lang w:val="en-GB"/>
        </w:rPr>
        <w:t>six</w:t>
      </w:r>
      <w:r w:rsidR="008F1CE7" w:rsidRPr="00727E04">
        <w:rPr>
          <w:rFonts w:ascii="Times New Roman" w:hAnsi="Times New Roman" w:cs="Times New Roman"/>
          <w:sz w:val="28"/>
          <w:szCs w:val="28"/>
          <w:lang w:val="en-GB"/>
        </w:rPr>
        <w:t xml:space="preserve"> months</w:t>
      </w:r>
      <w:r w:rsidR="0084655A" w:rsidRPr="00727E04">
        <w:rPr>
          <w:rFonts w:ascii="Times New Roman" w:hAnsi="Times New Roman" w:cs="Times New Roman"/>
          <w:sz w:val="28"/>
          <w:szCs w:val="28"/>
          <w:lang w:val="en-GB"/>
        </w:rPr>
        <w:t xml:space="preserve">. </w:t>
      </w:r>
      <w:r w:rsidR="009B2D51" w:rsidRPr="00727E04">
        <w:rPr>
          <w:rFonts w:ascii="Times New Roman" w:hAnsi="Times New Roman" w:cs="Times New Roman"/>
          <w:sz w:val="28"/>
          <w:szCs w:val="28"/>
          <w:lang w:val="en-GB"/>
        </w:rPr>
        <w:t>The e</w:t>
      </w:r>
      <w:r w:rsidRPr="00727E04">
        <w:rPr>
          <w:rFonts w:ascii="Times New Roman" w:hAnsi="Times New Roman" w:cs="Times New Roman"/>
          <w:sz w:val="28"/>
          <w:szCs w:val="28"/>
          <w:lang w:val="en-GB"/>
        </w:rPr>
        <w:t>xclusion criteria were severe somatic diseases, pregnancy, acute or exacerbat</w:t>
      </w:r>
      <w:r w:rsidR="000D6DF9" w:rsidRPr="00727E04">
        <w:rPr>
          <w:rFonts w:ascii="Times New Roman" w:hAnsi="Times New Roman" w:cs="Times New Roman"/>
          <w:sz w:val="28"/>
          <w:szCs w:val="28"/>
          <w:lang w:val="en-GB"/>
        </w:rPr>
        <w:t>ed</w:t>
      </w:r>
      <w:r w:rsidR="009B2D51" w:rsidRPr="00727E04">
        <w:rPr>
          <w:rFonts w:ascii="Times New Roman" w:hAnsi="Times New Roman" w:cs="Times New Roman"/>
          <w:sz w:val="28"/>
          <w:szCs w:val="28"/>
          <w:lang w:val="en-GB"/>
        </w:rPr>
        <w:t>,</w:t>
      </w:r>
      <w:r w:rsidRPr="00727E04">
        <w:rPr>
          <w:rFonts w:ascii="Times New Roman" w:hAnsi="Times New Roman" w:cs="Times New Roman"/>
          <w:sz w:val="28"/>
          <w:szCs w:val="28"/>
          <w:lang w:val="en-GB"/>
        </w:rPr>
        <w:t xml:space="preserve"> chronic</w:t>
      </w:r>
      <w:r w:rsidR="009B2D51" w:rsidRPr="00727E04">
        <w:rPr>
          <w:rFonts w:ascii="Times New Roman" w:hAnsi="Times New Roman" w:cs="Times New Roman"/>
          <w:sz w:val="28"/>
          <w:szCs w:val="28"/>
          <w:lang w:val="en-GB"/>
        </w:rPr>
        <w:t>,</w:t>
      </w:r>
      <w:r w:rsidRPr="00727E04">
        <w:rPr>
          <w:rFonts w:ascii="Times New Roman" w:hAnsi="Times New Roman" w:cs="Times New Roman"/>
          <w:sz w:val="28"/>
          <w:szCs w:val="28"/>
          <w:lang w:val="en-GB"/>
        </w:rPr>
        <w:t xml:space="preserve"> infectious and inflammatory diseases during the </w:t>
      </w:r>
      <w:r w:rsidR="009B2D51" w:rsidRPr="00727E04">
        <w:rPr>
          <w:rFonts w:ascii="Times New Roman" w:hAnsi="Times New Roman" w:cs="Times New Roman"/>
          <w:sz w:val="28"/>
          <w:szCs w:val="28"/>
          <w:lang w:val="en-GB"/>
        </w:rPr>
        <w:t>two</w:t>
      </w:r>
      <w:r w:rsidRPr="00727E04">
        <w:rPr>
          <w:rFonts w:ascii="Times New Roman" w:hAnsi="Times New Roman" w:cs="Times New Roman"/>
          <w:sz w:val="28"/>
          <w:szCs w:val="28"/>
          <w:lang w:val="en-GB"/>
        </w:rPr>
        <w:t xml:space="preserve"> months preceding the examination</w:t>
      </w:r>
      <w:r w:rsidR="009B2D51" w:rsidRPr="00727E04">
        <w:rPr>
          <w:rFonts w:ascii="Times New Roman" w:hAnsi="Times New Roman" w:cs="Times New Roman"/>
          <w:sz w:val="28"/>
          <w:szCs w:val="28"/>
          <w:lang w:val="en-GB"/>
        </w:rPr>
        <w:t xml:space="preserve"> or</w:t>
      </w:r>
      <w:r w:rsidRPr="00727E04">
        <w:rPr>
          <w:rFonts w:ascii="Times New Roman" w:hAnsi="Times New Roman" w:cs="Times New Roman"/>
          <w:sz w:val="28"/>
          <w:szCs w:val="28"/>
          <w:lang w:val="en-GB"/>
        </w:rPr>
        <w:t xml:space="preserve"> signs of </w:t>
      </w:r>
      <w:r w:rsidR="000D6DF9" w:rsidRPr="00727E04">
        <w:rPr>
          <w:rFonts w:ascii="Times New Roman" w:hAnsi="Times New Roman" w:cs="Times New Roman"/>
          <w:sz w:val="28"/>
          <w:szCs w:val="28"/>
          <w:lang w:val="en-GB"/>
        </w:rPr>
        <w:t xml:space="preserve">drug </w:t>
      </w:r>
      <w:r w:rsidR="009B2D51" w:rsidRPr="00727E04">
        <w:rPr>
          <w:rFonts w:ascii="Times New Roman" w:hAnsi="Times New Roman" w:cs="Times New Roman"/>
          <w:sz w:val="28"/>
          <w:szCs w:val="28"/>
          <w:lang w:val="en-GB"/>
        </w:rPr>
        <w:t xml:space="preserve">or </w:t>
      </w:r>
      <w:r w:rsidR="000D6DF9" w:rsidRPr="00727E04">
        <w:rPr>
          <w:rFonts w:ascii="Times New Roman" w:hAnsi="Times New Roman" w:cs="Times New Roman"/>
          <w:sz w:val="28"/>
          <w:szCs w:val="28"/>
          <w:lang w:val="en-GB"/>
        </w:rPr>
        <w:t>alcohol abuse</w:t>
      </w:r>
      <w:r w:rsidRPr="00727E04">
        <w:rPr>
          <w:rFonts w:ascii="Times New Roman" w:hAnsi="Times New Roman" w:cs="Times New Roman"/>
          <w:sz w:val="28"/>
          <w:szCs w:val="28"/>
          <w:lang w:val="en-GB"/>
        </w:rPr>
        <w:t>.</w:t>
      </w:r>
    </w:p>
    <w:p w14:paraId="6EECBADC" w14:textId="414F91AB" w:rsidR="0085409D" w:rsidRPr="00727E04" w:rsidRDefault="009B2D51" w:rsidP="00DB4A66">
      <w:pPr>
        <w:spacing w:after="0" w:line="360" w:lineRule="auto"/>
        <w:ind w:firstLine="709"/>
        <w:jc w:val="both"/>
        <w:rPr>
          <w:rFonts w:ascii="Times New Roman" w:hAnsi="Times New Roman" w:cs="Times New Roman"/>
          <w:sz w:val="28"/>
          <w:szCs w:val="28"/>
          <w:lang w:val="en-GB"/>
        </w:rPr>
      </w:pPr>
      <w:r w:rsidRPr="00727E04">
        <w:rPr>
          <w:rFonts w:ascii="Times New Roman" w:hAnsi="Times New Roman" w:cs="Times New Roman"/>
          <w:sz w:val="28"/>
          <w:szCs w:val="28"/>
          <w:lang w:val="en-GB"/>
        </w:rPr>
        <w:lastRenderedPageBreak/>
        <w:t xml:space="preserve">The </w:t>
      </w:r>
      <w:r w:rsidR="001425F7" w:rsidRPr="00727E04">
        <w:rPr>
          <w:rFonts w:ascii="Times New Roman" w:hAnsi="Times New Roman" w:cs="Times New Roman"/>
          <w:sz w:val="28"/>
          <w:szCs w:val="28"/>
          <w:lang w:val="en-GB"/>
        </w:rPr>
        <w:t xml:space="preserve">PANSS, </w:t>
      </w:r>
      <w:r w:rsidR="003E6A91" w:rsidRPr="00727E04">
        <w:rPr>
          <w:rFonts w:ascii="Times New Roman" w:hAnsi="Times New Roman" w:cs="Times New Roman"/>
          <w:sz w:val="28"/>
          <w:szCs w:val="28"/>
          <w:lang w:val="en-GB"/>
        </w:rPr>
        <w:t xml:space="preserve">BFCRS, Simpson-Angus Scale (SAS), Symptom </w:t>
      </w:r>
      <w:r w:rsidRPr="00727E04">
        <w:rPr>
          <w:rFonts w:ascii="Times New Roman" w:hAnsi="Times New Roman" w:cs="Times New Roman"/>
          <w:sz w:val="28"/>
          <w:szCs w:val="28"/>
          <w:lang w:val="en-GB"/>
        </w:rPr>
        <w:t>S</w:t>
      </w:r>
      <w:r w:rsidR="003E6A91" w:rsidRPr="00727E04">
        <w:rPr>
          <w:rFonts w:ascii="Times New Roman" w:hAnsi="Times New Roman" w:cs="Times New Roman"/>
          <w:sz w:val="28"/>
          <w:szCs w:val="28"/>
          <w:lang w:val="en-GB"/>
        </w:rPr>
        <w:t xml:space="preserve">everity </w:t>
      </w:r>
      <w:r w:rsidRPr="00727E04">
        <w:rPr>
          <w:rFonts w:ascii="Times New Roman" w:hAnsi="Times New Roman" w:cs="Times New Roman"/>
          <w:sz w:val="28"/>
          <w:szCs w:val="28"/>
          <w:lang w:val="en-GB"/>
        </w:rPr>
        <w:t>S</w:t>
      </w:r>
      <w:r w:rsidR="003E6A91" w:rsidRPr="00727E04">
        <w:rPr>
          <w:rFonts w:ascii="Times New Roman" w:hAnsi="Times New Roman" w:cs="Times New Roman"/>
          <w:sz w:val="28"/>
          <w:szCs w:val="28"/>
          <w:lang w:val="en-GB"/>
        </w:rPr>
        <w:t>cale of the DSM5 for schizophrenia (SS-DSM5)</w:t>
      </w:r>
      <w:r w:rsidRPr="00727E04">
        <w:rPr>
          <w:rFonts w:ascii="Times New Roman" w:hAnsi="Times New Roman" w:cs="Times New Roman"/>
          <w:sz w:val="28"/>
          <w:szCs w:val="28"/>
          <w:lang w:val="en-GB"/>
        </w:rPr>
        <w:t xml:space="preserve"> and</w:t>
      </w:r>
      <w:r w:rsidR="003E6A91" w:rsidRPr="00727E04">
        <w:rPr>
          <w:rFonts w:ascii="Times New Roman" w:hAnsi="Times New Roman" w:cs="Times New Roman"/>
          <w:sz w:val="28"/>
          <w:szCs w:val="28"/>
          <w:lang w:val="en-GB"/>
        </w:rPr>
        <w:t xml:space="preserve"> </w:t>
      </w:r>
      <w:r w:rsidR="00DB0512" w:rsidRPr="00727E04">
        <w:rPr>
          <w:rFonts w:ascii="Times New Roman" w:hAnsi="Times New Roman" w:cs="Times New Roman"/>
          <w:sz w:val="28"/>
          <w:szCs w:val="28"/>
          <w:lang w:val="en-GB"/>
        </w:rPr>
        <w:t xml:space="preserve">the </w:t>
      </w:r>
      <w:r w:rsidR="003E6A91" w:rsidRPr="00727E04">
        <w:rPr>
          <w:rFonts w:ascii="Times New Roman" w:hAnsi="Times New Roman" w:cs="Times New Roman"/>
          <w:sz w:val="28"/>
          <w:szCs w:val="28"/>
          <w:lang w:val="en-GB"/>
        </w:rPr>
        <w:t>FAB scale were used</w:t>
      </w:r>
      <w:r w:rsidR="00286673" w:rsidRPr="00727E04">
        <w:rPr>
          <w:rFonts w:ascii="Times New Roman" w:hAnsi="Times New Roman" w:cs="Times New Roman"/>
          <w:sz w:val="28"/>
          <w:szCs w:val="28"/>
          <w:lang w:val="en-GB"/>
        </w:rPr>
        <w:t xml:space="preserve"> in clinical assessment</w:t>
      </w:r>
      <w:r w:rsidRPr="00727E04">
        <w:rPr>
          <w:rFonts w:ascii="Times New Roman" w:hAnsi="Times New Roman" w:cs="Times New Roman"/>
          <w:sz w:val="28"/>
          <w:szCs w:val="28"/>
          <w:lang w:val="en-GB"/>
        </w:rPr>
        <w:t>s</w:t>
      </w:r>
      <w:r w:rsidR="00286673" w:rsidRPr="00727E04">
        <w:rPr>
          <w:rFonts w:ascii="Times New Roman" w:hAnsi="Times New Roman" w:cs="Times New Roman"/>
          <w:sz w:val="28"/>
          <w:szCs w:val="28"/>
          <w:lang w:val="en-GB"/>
        </w:rPr>
        <w:t>.</w:t>
      </w:r>
      <w:r w:rsidR="00286673" w:rsidRPr="00727E04">
        <w:rPr>
          <w:rFonts w:ascii="Times New Roman" w:eastAsia="Times New Roman" w:hAnsi="Times New Roman" w:cs="Times New Roman"/>
          <w:sz w:val="28"/>
          <w:szCs w:val="28"/>
          <w:vertAlign w:val="superscript"/>
          <w:lang w:val="en-GB"/>
        </w:rPr>
        <w:t>31</w:t>
      </w:r>
    </w:p>
    <w:p w14:paraId="58EC062D" w14:textId="02FB34C2" w:rsidR="00E52A88" w:rsidRPr="00727E04" w:rsidRDefault="00387C47" w:rsidP="00DB4A66">
      <w:pPr>
        <w:spacing w:after="0" w:line="360" w:lineRule="auto"/>
        <w:ind w:firstLine="709"/>
        <w:jc w:val="both"/>
        <w:rPr>
          <w:rFonts w:ascii="Times New Roman" w:hAnsi="Times New Roman" w:cs="Times New Roman"/>
          <w:sz w:val="28"/>
          <w:szCs w:val="28"/>
          <w:lang w:val="en-GB"/>
        </w:rPr>
      </w:pPr>
      <w:r w:rsidRPr="00727E04">
        <w:rPr>
          <w:rFonts w:ascii="Times New Roman" w:hAnsi="Times New Roman" w:cs="Times New Roman"/>
          <w:sz w:val="28"/>
          <w:szCs w:val="28"/>
          <w:lang w:val="en-GB"/>
        </w:rPr>
        <w:t xml:space="preserve">We </w:t>
      </w:r>
      <w:r w:rsidR="00F516FC" w:rsidRPr="00727E04">
        <w:rPr>
          <w:rFonts w:ascii="Times New Roman" w:hAnsi="Times New Roman" w:cs="Times New Roman"/>
          <w:sz w:val="28"/>
          <w:szCs w:val="28"/>
          <w:lang w:val="en-GB"/>
        </w:rPr>
        <w:t xml:space="preserve">measured </w:t>
      </w:r>
      <w:r w:rsidR="00B12051" w:rsidRPr="00727E04">
        <w:rPr>
          <w:rFonts w:ascii="Times New Roman" w:hAnsi="Times New Roman" w:cs="Times New Roman"/>
          <w:sz w:val="28"/>
          <w:szCs w:val="28"/>
          <w:lang w:val="en-GB"/>
        </w:rPr>
        <w:t xml:space="preserve">the </w:t>
      </w:r>
      <w:r w:rsidR="00F516FC" w:rsidRPr="00727E04">
        <w:rPr>
          <w:rFonts w:ascii="Times New Roman" w:hAnsi="Times New Roman" w:cs="Times New Roman"/>
          <w:sz w:val="28"/>
          <w:szCs w:val="28"/>
          <w:lang w:val="en-GB"/>
        </w:rPr>
        <w:t xml:space="preserve">parameters of </w:t>
      </w:r>
      <w:r w:rsidR="00B423B9" w:rsidRPr="00727E04">
        <w:rPr>
          <w:rFonts w:ascii="Times New Roman" w:hAnsi="Times New Roman" w:cs="Times New Roman"/>
          <w:sz w:val="28"/>
          <w:szCs w:val="28"/>
          <w:lang w:val="en-GB"/>
        </w:rPr>
        <w:t>humoral-mediated immunity</w:t>
      </w:r>
      <w:r w:rsidR="002164C3" w:rsidRPr="00727E04">
        <w:rPr>
          <w:rFonts w:ascii="Times New Roman" w:hAnsi="Times New Roman" w:cs="Times New Roman"/>
          <w:sz w:val="28"/>
          <w:szCs w:val="28"/>
          <w:lang w:val="en-GB"/>
        </w:rPr>
        <w:t xml:space="preserve"> (levels of </w:t>
      </w:r>
      <w:r w:rsidR="004B6E81" w:rsidRPr="00727E04">
        <w:rPr>
          <w:rFonts w:ascii="Times New Roman" w:hAnsi="Times New Roman" w:cs="Times New Roman"/>
          <w:sz w:val="28"/>
          <w:szCs w:val="28"/>
          <w:lang w:val="en-GB"/>
        </w:rPr>
        <w:t>C</w:t>
      </w:r>
      <w:r w:rsidR="002164C3" w:rsidRPr="00727E04">
        <w:rPr>
          <w:rFonts w:ascii="Times New Roman" w:hAnsi="Times New Roman" w:cs="Times New Roman"/>
          <w:sz w:val="28"/>
          <w:szCs w:val="28"/>
          <w:lang w:val="en-GB"/>
        </w:rPr>
        <w:t xml:space="preserve">irculating </w:t>
      </w:r>
      <w:r w:rsidR="004B6E81" w:rsidRPr="00727E04">
        <w:rPr>
          <w:rFonts w:ascii="Times New Roman" w:hAnsi="Times New Roman" w:cs="Times New Roman"/>
          <w:sz w:val="28"/>
          <w:szCs w:val="28"/>
          <w:lang w:val="en-GB"/>
        </w:rPr>
        <w:t>I</w:t>
      </w:r>
      <w:r w:rsidR="002164C3" w:rsidRPr="00727E04">
        <w:rPr>
          <w:rFonts w:ascii="Times New Roman" w:hAnsi="Times New Roman" w:cs="Times New Roman"/>
          <w:sz w:val="28"/>
          <w:szCs w:val="28"/>
          <w:lang w:val="en-GB"/>
        </w:rPr>
        <w:t xml:space="preserve">mmune </w:t>
      </w:r>
      <w:r w:rsidR="004B6E81" w:rsidRPr="00727E04">
        <w:rPr>
          <w:rFonts w:ascii="Times New Roman" w:hAnsi="Times New Roman" w:cs="Times New Roman"/>
          <w:sz w:val="28"/>
          <w:szCs w:val="28"/>
          <w:lang w:val="en-GB"/>
        </w:rPr>
        <w:t>C</w:t>
      </w:r>
      <w:r w:rsidR="002164C3" w:rsidRPr="00727E04">
        <w:rPr>
          <w:rFonts w:ascii="Times New Roman" w:hAnsi="Times New Roman" w:cs="Times New Roman"/>
          <w:sz w:val="28"/>
          <w:szCs w:val="28"/>
          <w:lang w:val="en-GB"/>
        </w:rPr>
        <w:t>omplexes (CIC), immunoglobulins Ig A, IgM, IgG)</w:t>
      </w:r>
      <w:r w:rsidR="00945E7D" w:rsidRPr="00727E04">
        <w:rPr>
          <w:rFonts w:ascii="Times New Roman" w:hAnsi="Times New Roman" w:cs="Times New Roman"/>
          <w:sz w:val="28"/>
          <w:szCs w:val="28"/>
          <w:lang w:val="en-GB"/>
        </w:rPr>
        <w:t>,</w:t>
      </w:r>
      <w:r w:rsidR="00B423B9" w:rsidRPr="00727E04">
        <w:rPr>
          <w:rFonts w:ascii="Times New Roman" w:hAnsi="Times New Roman" w:cs="Times New Roman"/>
          <w:sz w:val="28"/>
          <w:szCs w:val="28"/>
          <w:lang w:val="en-GB"/>
        </w:rPr>
        <w:t xml:space="preserve"> levels </w:t>
      </w:r>
      <w:r w:rsidR="001C2CED" w:rsidRPr="00727E04">
        <w:rPr>
          <w:rFonts w:ascii="Times New Roman" w:hAnsi="Times New Roman" w:cs="Times New Roman"/>
          <w:sz w:val="28"/>
          <w:szCs w:val="28"/>
          <w:lang w:val="en-GB"/>
        </w:rPr>
        <w:t>of signalling</w:t>
      </w:r>
      <w:r w:rsidR="002164C3" w:rsidRPr="00727E04">
        <w:rPr>
          <w:rFonts w:ascii="Times New Roman" w:hAnsi="Times New Roman" w:cs="Times New Roman"/>
          <w:sz w:val="28"/>
          <w:szCs w:val="28"/>
          <w:lang w:val="en-GB"/>
        </w:rPr>
        <w:t xml:space="preserve"> (IL-4, IL-6, IL-8, IL-10, </w:t>
      </w:r>
      <w:proofErr w:type="spellStart"/>
      <w:r w:rsidR="002164C3" w:rsidRPr="00727E04">
        <w:rPr>
          <w:rFonts w:ascii="Times New Roman" w:hAnsi="Times New Roman" w:cs="Times New Roman"/>
          <w:sz w:val="28"/>
          <w:szCs w:val="28"/>
          <w:lang w:val="en-GB"/>
        </w:rPr>
        <w:t>IFNγ</w:t>
      </w:r>
      <w:proofErr w:type="spellEnd"/>
      <w:r w:rsidR="002164C3" w:rsidRPr="00727E04">
        <w:rPr>
          <w:rFonts w:ascii="Times New Roman" w:hAnsi="Times New Roman" w:cs="Times New Roman"/>
          <w:sz w:val="28"/>
          <w:szCs w:val="28"/>
          <w:lang w:val="en-GB"/>
        </w:rPr>
        <w:t>, TNFα)</w:t>
      </w:r>
      <w:r w:rsidR="001C2CED" w:rsidRPr="00727E04">
        <w:rPr>
          <w:rFonts w:ascii="Times New Roman" w:hAnsi="Times New Roman" w:cs="Times New Roman"/>
          <w:sz w:val="28"/>
          <w:szCs w:val="28"/>
          <w:lang w:val="en-GB"/>
        </w:rPr>
        <w:t xml:space="preserve"> and acute phase </w:t>
      </w:r>
      <w:r w:rsidR="002164C3" w:rsidRPr="00727E04">
        <w:rPr>
          <w:rFonts w:ascii="Times New Roman" w:hAnsi="Times New Roman" w:cs="Times New Roman"/>
          <w:sz w:val="28"/>
          <w:szCs w:val="28"/>
          <w:lang w:val="en-GB"/>
        </w:rPr>
        <w:t>(</w:t>
      </w:r>
      <w:r w:rsidR="006F6835" w:rsidRPr="00727E04">
        <w:rPr>
          <w:rFonts w:ascii="Times New Roman" w:hAnsi="Times New Roman" w:cs="Times New Roman"/>
          <w:sz w:val="28"/>
          <w:szCs w:val="28"/>
          <w:lang w:val="en-GB"/>
        </w:rPr>
        <w:t>CRP</w:t>
      </w:r>
      <w:r w:rsidR="002164C3" w:rsidRPr="00727E04">
        <w:rPr>
          <w:rFonts w:ascii="Times New Roman" w:hAnsi="Times New Roman" w:cs="Times New Roman"/>
          <w:sz w:val="28"/>
          <w:szCs w:val="28"/>
          <w:lang w:val="en-GB"/>
        </w:rPr>
        <w:t xml:space="preserve">) </w:t>
      </w:r>
      <w:r w:rsidR="001C2CED" w:rsidRPr="00727E04">
        <w:rPr>
          <w:rFonts w:ascii="Times New Roman" w:hAnsi="Times New Roman" w:cs="Times New Roman"/>
          <w:sz w:val="28"/>
          <w:szCs w:val="28"/>
          <w:lang w:val="en-GB"/>
        </w:rPr>
        <w:t>proteins</w:t>
      </w:r>
      <w:r w:rsidR="001506FA" w:rsidRPr="00727E04">
        <w:rPr>
          <w:rFonts w:ascii="Times New Roman" w:hAnsi="Times New Roman" w:cs="Times New Roman"/>
          <w:sz w:val="28"/>
          <w:szCs w:val="28"/>
          <w:lang w:val="en-GB"/>
        </w:rPr>
        <w:t>.</w:t>
      </w:r>
      <w:r w:rsidR="001C2CED" w:rsidRPr="00727E04">
        <w:rPr>
          <w:rFonts w:ascii="Times New Roman" w:hAnsi="Times New Roman" w:cs="Times New Roman"/>
          <w:sz w:val="28"/>
          <w:szCs w:val="28"/>
          <w:lang w:val="en-GB"/>
        </w:rPr>
        <w:t xml:space="preserve"> </w:t>
      </w:r>
      <w:r w:rsidR="00945E7D" w:rsidRPr="00727E04">
        <w:rPr>
          <w:rFonts w:ascii="Times New Roman" w:hAnsi="Times New Roman" w:cs="Times New Roman"/>
          <w:sz w:val="28"/>
          <w:szCs w:val="28"/>
          <w:lang w:val="en-GB"/>
        </w:rPr>
        <w:t>The p</w:t>
      </w:r>
      <w:r w:rsidRPr="00727E04">
        <w:rPr>
          <w:rFonts w:ascii="Times New Roman" w:hAnsi="Times New Roman" w:cs="Times New Roman"/>
          <w:sz w:val="28"/>
          <w:szCs w:val="28"/>
          <w:lang w:val="en-GB"/>
        </w:rPr>
        <w:t>arameters of the cell link of adaptive immunity were evaluated by multicolo</w:t>
      </w:r>
      <w:r w:rsidR="00945E7D" w:rsidRPr="00727E04">
        <w:rPr>
          <w:rFonts w:ascii="Times New Roman" w:hAnsi="Times New Roman" w:cs="Times New Roman"/>
          <w:sz w:val="28"/>
          <w:szCs w:val="28"/>
          <w:lang w:val="en-GB"/>
        </w:rPr>
        <w:t>u</w:t>
      </w:r>
      <w:r w:rsidRPr="00727E04">
        <w:rPr>
          <w:rFonts w:ascii="Times New Roman" w:hAnsi="Times New Roman" w:cs="Times New Roman"/>
          <w:sz w:val="28"/>
          <w:szCs w:val="28"/>
          <w:lang w:val="en-GB"/>
        </w:rPr>
        <w:t>r flow cytometry</w:t>
      </w:r>
      <w:r w:rsidR="00945E7D" w:rsidRPr="00727E04">
        <w:rPr>
          <w:rFonts w:ascii="Times New Roman" w:hAnsi="Times New Roman" w:cs="Times New Roman"/>
          <w:sz w:val="28"/>
          <w:szCs w:val="28"/>
          <w:lang w:val="en-GB"/>
        </w:rPr>
        <w:t>,</w:t>
      </w:r>
      <w:r w:rsidRPr="00727E04">
        <w:rPr>
          <w:rFonts w:ascii="Times New Roman" w:hAnsi="Times New Roman" w:cs="Times New Roman"/>
          <w:sz w:val="28"/>
          <w:szCs w:val="28"/>
          <w:lang w:val="en-GB"/>
        </w:rPr>
        <w:t xml:space="preserve"> using monoclonal antibodies for </w:t>
      </w:r>
      <w:r w:rsidR="00945E7D" w:rsidRPr="00727E04">
        <w:rPr>
          <w:rFonts w:ascii="Times New Roman" w:hAnsi="Times New Roman" w:cs="Times New Roman"/>
          <w:sz w:val="28"/>
          <w:szCs w:val="28"/>
          <w:lang w:val="en-GB"/>
        </w:rPr>
        <w:t xml:space="preserve">the </w:t>
      </w:r>
      <w:r w:rsidRPr="00727E04">
        <w:rPr>
          <w:rFonts w:ascii="Times New Roman" w:hAnsi="Times New Roman" w:cs="Times New Roman"/>
          <w:sz w:val="28"/>
          <w:szCs w:val="28"/>
          <w:lang w:val="en-GB"/>
        </w:rPr>
        <w:t xml:space="preserve">phenotyping of </w:t>
      </w:r>
      <w:r w:rsidR="00663DF8" w:rsidRPr="00727E04">
        <w:rPr>
          <w:rFonts w:ascii="Times New Roman" w:hAnsi="Times New Roman" w:cs="Times New Roman"/>
          <w:sz w:val="28"/>
          <w:szCs w:val="28"/>
          <w:lang w:val="en-GB"/>
        </w:rPr>
        <w:t xml:space="preserve">the </w:t>
      </w:r>
      <w:r w:rsidRPr="00727E04">
        <w:rPr>
          <w:rFonts w:ascii="Times New Roman" w:hAnsi="Times New Roman" w:cs="Times New Roman"/>
          <w:sz w:val="28"/>
          <w:szCs w:val="28"/>
          <w:lang w:val="en-GB"/>
        </w:rPr>
        <w:t>differentiation antigens</w:t>
      </w:r>
      <w:r w:rsidR="00663DF8" w:rsidRPr="00727E04">
        <w:rPr>
          <w:rFonts w:ascii="Times New Roman" w:hAnsi="Times New Roman" w:cs="Times New Roman"/>
          <w:sz w:val="28"/>
          <w:szCs w:val="28"/>
          <w:lang w:val="en-GB"/>
        </w:rPr>
        <w:t>,</w:t>
      </w:r>
      <w:r w:rsidRPr="00727E04">
        <w:rPr>
          <w:rFonts w:ascii="Times New Roman" w:hAnsi="Times New Roman" w:cs="Times New Roman"/>
          <w:sz w:val="28"/>
          <w:szCs w:val="28"/>
          <w:lang w:val="en-GB"/>
        </w:rPr>
        <w:t xml:space="preserve"> CD3, CD4, CD8, CD16, </w:t>
      </w:r>
      <w:r w:rsidR="001817D7" w:rsidRPr="00727E04">
        <w:rPr>
          <w:rFonts w:ascii="Times New Roman" w:hAnsi="Times New Roman" w:cs="Times New Roman"/>
          <w:sz w:val="28"/>
          <w:szCs w:val="28"/>
          <w:lang w:val="en-GB"/>
        </w:rPr>
        <w:t xml:space="preserve">CD19, </w:t>
      </w:r>
      <w:r w:rsidRPr="00727E04">
        <w:rPr>
          <w:rFonts w:ascii="Times New Roman" w:hAnsi="Times New Roman" w:cs="Times New Roman"/>
          <w:sz w:val="28"/>
          <w:szCs w:val="28"/>
          <w:lang w:val="en-GB"/>
        </w:rPr>
        <w:t>CD25, CD45, CD56</w:t>
      </w:r>
      <w:r w:rsidR="00945E7D" w:rsidRPr="00727E04">
        <w:rPr>
          <w:rFonts w:ascii="Times New Roman" w:hAnsi="Times New Roman" w:cs="Times New Roman"/>
          <w:sz w:val="28"/>
          <w:szCs w:val="28"/>
          <w:lang w:val="en-GB"/>
        </w:rPr>
        <w:t xml:space="preserve"> and</w:t>
      </w:r>
      <w:r w:rsidRPr="00727E04">
        <w:rPr>
          <w:rFonts w:ascii="Times New Roman" w:hAnsi="Times New Roman" w:cs="Times New Roman"/>
          <w:sz w:val="28"/>
          <w:szCs w:val="28"/>
          <w:lang w:val="en-GB"/>
        </w:rPr>
        <w:t xml:space="preserve"> CD127 (Becton Dickinson, USA). </w:t>
      </w:r>
      <w:r w:rsidR="00E52A88" w:rsidRPr="00727E04">
        <w:rPr>
          <w:rFonts w:ascii="Times New Roman" w:hAnsi="Times New Roman" w:cs="Times New Roman"/>
          <w:sz w:val="28"/>
          <w:szCs w:val="28"/>
          <w:lang w:val="en-GB"/>
        </w:rPr>
        <w:t xml:space="preserve">To determine the concentration of </w:t>
      </w:r>
      <w:r w:rsidR="00907461" w:rsidRPr="00727E04">
        <w:rPr>
          <w:rFonts w:ascii="Times New Roman" w:hAnsi="Times New Roman" w:cs="Times New Roman"/>
          <w:sz w:val="28"/>
          <w:szCs w:val="28"/>
          <w:lang w:val="en-GB"/>
        </w:rPr>
        <w:t xml:space="preserve">proinflammatory </w:t>
      </w:r>
      <w:r w:rsidR="00E52A88" w:rsidRPr="00727E04">
        <w:rPr>
          <w:rFonts w:ascii="Times New Roman" w:hAnsi="Times New Roman" w:cs="Times New Roman"/>
          <w:sz w:val="28"/>
          <w:szCs w:val="28"/>
          <w:lang w:val="en-GB"/>
        </w:rPr>
        <w:t xml:space="preserve">cytokines (IL-4, IL-6, IL-8, </w:t>
      </w:r>
      <w:proofErr w:type="spellStart"/>
      <w:r w:rsidR="00E52A88" w:rsidRPr="00727E04">
        <w:rPr>
          <w:rFonts w:ascii="Times New Roman" w:hAnsi="Times New Roman" w:cs="Times New Roman"/>
          <w:sz w:val="28"/>
          <w:szCs w:val="28"/>
          <w:lang w:val="en-GB"/>
        </w:rPr>
        <w:t>IFNγ</w:t>
      </w:r>
      <w:proofErr w:type="spellEnd"/>
      <w:r w:rsidR="00E52A88" w:rsidRPr="00727E04">
        <w:rPr>
          <w:rFonts w:ascii="Times New Roman" w:hAnsi="Times New Roman" w:cs="Times New Roman"/>
          <w:sz w:val="28"/>
          <w:szCs w:val="28"/>
          <w:lang w:val="en-GB"/>
        </w:rPr>
        <w:t xml:space="preserve">, TNFα), </w:t>
      </w:r>
      <w:r w:rsidR="00945E7D" w:rsidRPr="00727E04">
        <w:rPr>
          <w:rFonts w:ascii="Times New Roman" w:hAnsi="Times New Roman" w:cs="Times New Roman"/>
          <w:sz w:val="28"/>
          <w:szCs w:val="28"/>
          <w:lang w:val="en-GB"/>
        </w:rPr>
        <w:t xml:space="preserve">the </w:t>
      </w:r>
      <w:r w:rsidR="00907461" w:rsidRPr="00727E04">
        <w:rPr>
          <w:rFonts w:ascii="Times New Roman" w:hAnsi="Times New Roman" w:cs="Times New Roman"/>
          <w:sz w:val="28"/>
          <w:szCs w:val="28"/>
          <w:lang w:val="en-GB"/>
        </w:rPr>
        <w:t xml:space="preserve">pro-inflammatory acute phase protein CRP, </w:t>
      </w:r>
      <w:r w:rsidR="00945E7D" w:rsidRPr="00727E04">
        <w:rPr>
          <w:rFonts w:ascii="Times New Roman" w:hAnsi="Times New Roman" w:cs="Times New Roman"/>
          <w:sz w:val="28"/>
          <w:szCs w:val="28"/>
          <w:lang w:val="en-GB"/>
        </w:rPr>
        <w:t xml:space="preserve">the </w:t>
      </w:r>
      <w:r w:rsidR="00907461" w:rsidRPr="00727E04">
        <w:rPr>
          <w:rFonts w:ascii="Times New Roman" w:hAnsi="Times New Roman" w:cs="Times New Roman"/>
          <w:sz w:val="28"/>
          <w:szCs w:val="28"/>
          <w:lang w:val="en-GB"/>
        </w:rPr>
        <w:t>anti-inflammatory cytokine</w:t>
      </w:r>
      <w:r w:rsidR="00945E7D" w:rsidRPr="00727E04">
        <w:rPr>
          <w:rFonts w:ascii="Times New Roman" w:hAnsi="Times New Roman" w:cs="Times New Roman"/>
          <w:sz w:val="28"/>
          <w:szCs w:val="28"/>
          <w:lang w:val="en-GB"/>
        </w:rPr>
        <w:t>,</w:t>
      </w:r>
      <w:r w:rsidR="00907461" w:rsidRPr="00727E04">
        <w:rPr>
          <w:rFonts w:ascii="Times New Roman" w:hAnsi="Times New Roman" w:cs="Times New Roman"/>
          <w:sz w:val="28"/>
          <w:szCs w:val="28"/>
          <w:lang w:val="en-GB"/>
        </w:rPr>
        <w:t xml:space="preserve"> IL-10, </w:t>
      </w:r>
      <w:r w:rsidR="00945E7D" w:rsidRPr="00727E04">
        <w:rPr>
          <w:rFonts w:ascii="Times New Roman" w:hAnsi="Times New Roman" w:cs="Times New Roman"/>
          <w:sz w:val="28"/>
          <w:szCs w:val="28"/>
          <w:lang w:val="en-GB"/>
        </w:rPr>
        <w:t xml:space="preserve">the </w:t>
      </w:r>
      <w:r w:rsidR="00907461" w:rsidRPr="00727E04">
        <w:rPr>
          <w:rFonts w:ascii="Times New Roman" w:hAnsi="Times New Roman" w:cs="Times New Roman"/>
          <w:sz w:val="28"/>
          <w:szCs w:val="28"/>
          <w:lang w:val="en-GB"/>
        </w:rPr>
        <w:t xml:space="preserve">markers of the humoral </w:t>
      </w:r>
      <w:r w:rsidR="00D8523D" w:rsidRPr="00727E04">
        <w:rPr>
          <w:rFonts w:ascii="Times New Roman" w:hAnsi="Times New Roman" w:cs="Times New Roman"/>
          <w:sz w:val="28"/>
          <w:szCs w:val="28"/>
          <w:lang w:val="en-GB"/>
        </w:rPr>
        <w:t xml:space="preserve">link of adaptive immunity </w:t>
      </w:r>
      <w:r w:rsidR="000D6DF9" w:rsidRPr="00727E04">
        <w:rPr>
          <w:rFonts w:ascii="Times New Roman" w:hAnsi="Times New Roman" w:cs="Times New Roman"/>
          <w:sz w:val="28"/>
          <w:szCs w:val="28"/>
          <w:lang w:val="en-GB"/>
        </w:rPr>
        <w:t>CIC</w:t>
      </w:r>
      <w:r w:rsidR="00D8523D" w:rsidRPr="00727E04">
        <w:rPr>
          <w:rFonts w:ascii="Times New Roman" w:hAnsi="Times New Roman" w:cs="Times New Roman"/>
          <w:sz w:val="28"/>
          <w:szCs w:val="28"/>
          <w:lang w:val="en-GB"/>
        </w:rPr>
        <w:t xml:space="preserve">, </w:t>
      </w:r>
      <w:r w:rsidR="00945E7D" w:rsidRPr="00727E04">
        <w:rPr>
          <w:rFonts w:ascii="Times New Roman" w:hAnsi="Times New Roman" w:cs="Times New Roman"/>
          <w:sz w:val="28"/>
          <w:szCs w:val="28"/>
          <w:lang w:val="en-GB"/>
        </w:rPr>
        <w:t xml:space="preserve">the </w:t>
      </w:r>
      <w:r w:rsidR="00E52A88" w:rsidRPr="00727E04">
        <w:rPr>
          <w:rFonts w:ascii="Times New Roman" w:hAnsi="Times New Roman" w:cs="Times New Roman"/>
          <w:sz w:val="28"/>
          <w:szCs w:val="28"/>
          <w:lang w:val="en-GB"/>
        </w:rPr>
        <w:t xml:space="preserve">immunoglobulins </w:t>
      </w:r>
      <w:r w:rsidR="00945E7D" w:rsidRPr="00727E04">
        <w:rPr>
          <w:rFonts w:ascii="Times New Roman" w:hAnsi="Times New Roman" w:cs="Times New Roman"/>
          <w:sz w:val="28"/>
          <w:szCs w:val="28"/>
          <w:lang w:val="en-GB"/>
        </w:rPr>
        <w:t>(</w:t>
      </w:r>
      <w:r w:rsidR="00E52A88" w:rsidRPr="00727E04">
        <w:rPr>
          <w:rFonts w:ascii="Times New Roman" w:hAnsi="Times New Roman" w:cs="Times New Roman"/>
          <w:sz w:val="28"/>
          <w:szCs w:val="28"/>
          <w:lang w:val="en-GB"/>
        </w:rPr>
        <w:t xml:space="preserve">Ig A, </w:t>
      </w:r>
      <w:r w:rsidR="00D8523D" w:rsidRPr="00727E04">
        <w:rPr>
          <w:rFonts w:ascii="Times New Roman" w:hAnsi="Times New Roman" w:cs="Times New Roman"/>
          <w:sz w:val="28"/>
          <w:szCs w:val="28"/>
          <w:lang w:val="en-GB"/>
        </w:rPr>
        <w:t>Ig</w:t>
      </w:r>
      <w:r w:rsidR="00E52A88" w:rsidRPr="00727E04">
        <w:rPr>
          <w:rFonts w:ascii="Times New Roman" w:hAnsi="Times New Roman" w:cs="Times New Roman"/>
          <w:sz w:val="28"/>
          <w:szCs w:val="28"/>
          <w:lang w:val="en-GB"/>
        </w:rPr>
        <w:t xml:space="preserve">M, </w:t>
      </w:r>
      <w:r w:rsidR="00D8523D" w:rsidRPr="00727E04">
        <w:rPr>
          <w:rFonts w:ascii="Times New Roman" w:hAnsi="Times New Roman" w:cs="Times New Roman"/>
          <w:sz w:val="28"/>
          <w:szCs w:val="28"/>
          <w:lang w:val="en-GB"/>
        </w:rPr>
        <w:t>Ig</w:t>
      </w:r>
      <w:r w:rsidR="00E52A88" w:rsidRPr="00727E04">
        <w:rPr>
          <w:rFonts w:ascii="Times New Roman" w:hAnsi="Times New Roman" w:cs="Times New Roman"/>
          <w:sz w:val="28"/>
          <w:szCs w:val="28"/>
          <w:lang w:val="en-GB"/>
        </w:rPr>
        <w:t xml:space="preserve">G) in </w:t>
      </w:r>
      <w:r w:rsidR="00D8523D" w:rsidRPr="00727E04">
        <w:rPr>
          <w:rFonts w:ascii="Times New Roman" w:hAnsi="Times New Roman" w:cs="Times New Roman"/>
          <w:sz w:val="28"/>
          <w:szCs w:val="28"/>
          <w:lang w:val="en-GB"/>
        </w:rPr>
        <w:t xml:space="preserve">blood </w:t>
      </w:r>
      <w:r w:rsidR="00E52A88" w:rsidRPr="00727E04">
        <w:rPr>
          <w:rFonts w:ascii="Times New Roman" w:hAnsi="Times New Roman" w:cs="Times New Roman"/>
          <w:sz w:val="28"/>
          <w:szCs w:val="28"/>
          <w:lang w:val="en-GB"/>
        </w:rPr>
        <w:t>serum by enzyme-linked immunosorbent assay (ELISA)</w:t>
      </w:r>
      <w:r w:rsidR="00945E7D" w:rsidRPr="00727E04">
        <w:rPr>
          <w:rFonts w:ascii="Times New Roman" w:hAnsi="Times New Roman" w:cs="Times New Roman"/>
          <w:sz w:val="28"/>
          <w:szCs w:val="28"/>
          <w:lang w:val="en-GB"/>
        </w:rPr>
        <w:t xml:space="preserve"> and the</w:t>
      </w:r>
      <w:r w:rsidR="00E52A88" w:rsidRPr="00727E04">
        <w:rPr>
          <w:rFonts w:ascii="Times New Roman" w:hAnsi="Times New Roman" w:cs="Times New Roman"/>
          <w:sz w:val="28"/>
          <w:szCs w:val="28"/>
          <w:lang w:val="en-GB"/>
        </w:rPr>
        <w:t xml:space="preserve"> commercial kits for </w:t>
      </w:r>
      <w:r w:rsidR="000D6DF9" w:rsidRPr="00727E04">
        <w:rPr>
          <w:rFonts w:ascii="Times New Roman" w:hAnsi="Times New Roman" w:cs="Times New Roman"/>
          <w:sz w:val="28"/>
          <w:szCs w:val="28"/>
          <w:lang w:val="en-GB"/>
        </w:rPr>
        <w:t xml:space="preserve">ELISA by </w:t>
      </w:r>
      <w:r w:rsidR="00E52A88" w:rsidRPr="00727E04">
        <w:rPr>
          <w:rFonts w:ascii="Times New Roman" w:hAnsi="Times New Roman" w:cs="Times New Roman"/>
          <w:sz w:val="28"/>
          <w:szCs w:val="28"/>
          <w:lang w:val="en-GB"/>
        </w:rPr>
        <w:t>"Cytokine", "Vector Best" and "Hema" (Russia)</w:t>
      </w:r>
      <w:r w:rsidR="000D6DF9" w:rsidRPr="00727E04">
        <w:rPr>
          <w:rFonts w:ascii="Times New Roman" w:hAnsi="Times New Roman" w:cs="Times New Roman"/>
          <w:sz w:val="28"/>
          <w:szCs w:val="28"/>
          <w:lang w:val="en-GB"/>
        </w:rPr>
        <w:t xml:space="preserve"> were used</w:t>
      </w:r>
      <w:r w:rsidR="00E52A88" w:rsidRPr="00727E04">
        <w:rPr>
          <w:rFonts w:ascii="Times New Roman" w:hAnsi="Times New Roman" w:cs="Times New Roman"/>
          <w:sz w:val="28"/>
          <w:szCs w:val="28"/>
          <w:lang w:val="en-GB"/>
        </w:rPr>
        <w:t xml:space="preserve">. </w:t>
      </w:r>
    </w:p>
    <w:p w14:paraId="71B5C450" w14:textId="023148B9" w:rsidR="00E52A88" w:rsidRPr="00727E04" w:rsidRDefault="00E52A88" w:rsidP="00DB4A66">
      <w:pPr>
        <w:spacing w:after="0" w:line="360" w:lineRule="auto"/>
        <w:ind w:firstLine="709"/>
        <w:jc w:val="both"/>
        <w:rPr>
          <w:rFonts w:ascii="Times New Roman" w:hAnsi="Times New Roman" w:cs="Times New Roman"/>
          <w:sz w:val="28"/>
          <w:szCs w:val="28"/>
          <w:lang w:val="en-GB"/>
        </w:rPr>
      </w:pPr>
      <w:r w:rsidRPr="00727E04">
        <w:rPr>
          <w:rFonts w:ascii="Times New Roman" w:hAnsi="Times New Roman" w:cs="Times New Roman"/>
          <w:sz w:val="28"/>
          <w:szCs w:val="28"/>
          <w:lang w:val="en-GB"/>
        </w:rPr>
        <w:t>For statistical processing, Excel software (Microsoft, 2010)</w:t>
      </w:r>
      <w:r w:rsidR="000D6DF9" w:rsidRPr="00727E04">
        <w:rPr>
          <w:rFonts w:ascii="Times New Roman" w:hAnsi="Times New Roman" w:cs="Times New Roman"/>
          <w:sz w:val="28"/>
          <w:szCs w:val="28"/>
          <w:lang w:val="en-GB"/>
        </w:rPr>
        <w:t xml:space="preserve"> and</w:t>
      </w:r>
      <w:r w:rsidRPr="00727E04">
        <w:rPr>
          <w:rFonts w:ascii="Times New Roman" w:hAnsi="Times New Roman" w:cs="Times New Roman"/>
          <w:sz w:val="28"/>
          <w:szCs w:val="28"/>
          <w:lang w:val="en-GB"/>
        </w:rPr>
        <w:t xml:space="preserve"> STATISTICA 10 (</w:t>
      </w:r>
      <w:proofErr w:type="spellStart"/>
      <w:r w:rsidRPr="00727E04">
        <w:rPr>
          <w:rFonts w:ascii="Times New Roman" w:hAnsi="Times New Roman" w:cs="Times New Roman"/>
          <w:sz w:val="28"/>
          <w:szCs w:val="28"/>
          <w:lang w:val="en-GB"/>
        </w:rPr>
        <w:t>StatSoft</w:t>
      </w:r>
      <w:proofErr w:type="spellEnd"/>
      <w:r w:rsidRPr="00727E04">
        <w:rPr>
          <w:rFonts w:ascii="Times New Roman" w:hAnsi="Times New Roman" w:cs="Times New Roman"/>
          <w:sz w:val="28"/>
          <w:szCs w:val="28"/>
          <w:lang w:val="en-GB"/>
        </w:rPr>
        <w:t xml:space="preserve">, 2010) were used. </w:t>
      </w:r>
      <w:r w:rsidR="00945E7D" w:rsidRPr="00727E04">
        <w:rPr>
          <w:rFonts w:ascii="Times New Roman" w:hAnsi="Times New Roman" w:cs="Times New Roman"/>
          <w:sz w:val="28"/>
          <w:szCs w:val="28"/>
          <w:lang w:val="en-GB"/>
        </w:rPr>
        <w:t xml:space="preserve">The </w:t>
      </w:r>
      <w:r w:rsidR="007C064D" w:rsidRPr="00727E04">
        <w:rPr>
          <w:rFonts w:ascii="Times New Roman" w:hAnsi="Times New Roman" w:cs="Times New Roman"/>
          <w:sz w:val="28"/>
          <w:szCs w:val="28"/>
          <w:lang w:val="en-GB"/>
        </w:rPr>
        <w:t xml:space="preserve">Shapiro-Wilk test was used to assess the normality of distribution. </w:t>
      </w:r>
      <w:r w:rsidRPr="00727E04">
        <w:rPr>
          <w:rFonts w:ascii="Times New Roman" w:hAnsi="Times New Roman" w:cs="Times New Roman"/>
          <w:sz w:val="28"/>
          <w:szCs w:val="28"/>
          <w:lang w:val="en-GB"/>
        </w:rPr>
        <w:t xml:space="preserve">The results </w:t>
      </w:r>
      <w:r w:rsidR="00A46D23" w:rsidRPr="00727E04">
        <w:rPr>
          <w:rFonts w:ascii="Times New Roman" w:hAnsi="Times New Roman" w:cs="Times New Roman"/>
          <w:sz w:val="28"/>
          <w:szCs w:val="28"/>
          <w:lang w:val="en-GB"/>
        </w:rPr>
        <w:t>of immunological tests</w:t>
      </w:r>
      <w:r w:rsidRPr="00727E04">
        <w:rPr>
          <w:rFonts w:ascii="Times New Roman" w:hAnsi="Times New Roman" w:cs="Times New Roman"/>
          <w:sz w:val="28"/>
          <w:szCs w:val="28"/>
          <w:lang w:val="en-GB"/>
        </w:rPr>
        <w:t xml:space="preserve"> were presented as</w:t>
      </w:r>
      <w:r w:rsidR="00BA44DB" w:rsidRPr="00727E04">
        <w:rPr>
          <w:rFonts w:ascii="Times New Roman" w:hAnsi="Times New Roman" w:cs="Times New Roman"/>
          <w:sz w:val="28"/>
          <w:szCs w:val="28"/>
          <w:lang w:val="en-GB"/>
        </w:rPr>
        <w:t xml:space="preserve"> </w:t>
      </w:r>
      <w:r w:rsidR="00A46D23" w:rsidRPr="00727E04">
        <w:rPr>
          <w:rFonts w:ascii="Times New Roman" w:hAnsi="Times New Roman" w:cs="Times New Roman"/>
          <w:sz w:val="28"/>
          <w:szCs w:val="28"/>
          <w:lang w:val="en-GB"/>
        </w:rPr>
        <w:t xml:space="preserve">medians with </w:t>
      </w:r>
      <w:r w:rsidR="00945E7D" w:rsidRPr="00727E04">
        <w:rPr>
          <w:rFonts w:ascii="Times New Roman" w:hAnsi="Times New Roman" w:cs="Times New Roman"/>
          <w:sz w:val="28"/>
          <w:szCs w:val="28"/>
          <w:lang w:val="en-GB"/>
        </w:rPr>
        <w:t xml:space="preserve">an </w:t>
      </w:r>
      <w:r w:rsidR="00A73878" w:rsidRPr="00727E04">
        <w:rPr>
          <w:rFonts w:ascii="Times New Roman" w:hAnsi="Times New Roman" w:cs="Times New Roman"/>
          <w:sz w:val="28"/>
          <w:szCs w:val="28"/>
          <w:lang w:val="en-GB"/>
        </w:rPr>
        <w:t>interquartile range</w:t>
      </w:r>
      <w:r w:rsidRPr="00727E04">
        <w:rPr>
          <w:rFonts w:ascii="Times New Roman" w:hAnsi="Times New Roman" w:cs="Times New Roman"/>
          <w:sz w:val="28"/>
          <w:szCs w:val="28"/>
          <w:lang w:val="en-GB"/>
        </w:rPr>
        <w:t xml:space="preserve">. </w:t>
      </w:r>
      <w:r w:rsidR="00945E7D" w:rsidRPr="00727E04">
        <w:rPr>
          <w:rFonts w:ascii="Times New Roman" w:hAnsi="Times New Roman" w:cs="Times New Roman"/>
          <w:sz w:val="28"/>
          <w:szCs w:val="28"/>
          <w:lang w:val="en-GB"/>
        </w:rPr>
        <w:t xml:space="preserve">The </w:t>
      </w:r>
      <w:proofErr w:type="spellStart"/>
      <w:r w:rsidR="007C064D" w:rsidRPr="00727E04">
        <w:rPr>
          <w:rFonts w:ascii="Times New Roman" w:hAnsi="Times New Roman" w:cs="Times New Roman"/>
          <w:sz w:val="28"/>
          <w:szCs w:val="28"/>
          <w:lang w:val="en-GB"/>
        </w:rPr>
        <w:t>Kruskell</w:t>
      </w:r>
      <w:proofErr w:type="spellEnd"/>
      <w:r w:rsidR="007C064D" w:rsidRPr="00727E04">
        <w:rPr>
          <w:rFonts w:ascii="Times New Roman" w:hAnsi="Times New Roman" w:cs="Times New Roman"/>
          <w:sz w:val="28"/>
          <w:szCs w:val="28"/>
          <w:lang w:val="en-GB"/>
        </w:rPr>
        <w:t>-Wallis test was used to assess the significance of differences between groups,</w:t>
      </w:r>
      <w:r w:rsidR="00945E7D" w:rsidRPr="00727E04">
        <w:rPr>
          <w:rFonts w:ascii="Times New Roman" w:hAnsi="Times New Roman" w:cs="Times New Roman"/>
          <w:sz w:val="28"/>
          <w:szCs w:val="28"/>
          <w:lang w:val="en-GB"/>
        </w:rPr>
        <w:t xml:space="preserve"> </w:t>
      </w:r>
      <w:r w:rsidR="007C064D" w:rsidRPr="00727E04">
        <w:rPr>
          <w:rFonts w:ascii="Times New Roman" w:hAnsi="Times New Roman" w:cs="Times New Roman"/>
          <w:sz w:val="28"/>
          <w:szCs w:val="28"/>
          <w:lang w:val="en-GB"/>
        </w:rPr>
        <w:t>with post-hoc</w:t>
      </w:r>
      <w:r w:rsidR="00945E7D" w:rsidRPr="00727E04">
        <w:rPr>
          <w:rFonts w:ascii="Times New Roman" w:hAnsi="Times New Roman" w:cs="Times New Roman"/>
          <w:sz w:val="28"/>
          <w:szCs w:val="28"/>
          <w:lang w:val="en-GB"/>
        </w:rPr>
        <w:t>,</w:t>
      </w:r>
      <w:r w:rsidR="007C064D" w:rsidRPr="00727E04">
        <w:rPr>
          <w:rFonts w:ascii="Times New Roman" w:hAnsi="Times New Roman" w:cs="Times New Roman"/>
          <w:sz w:val="28"/>
          <w:szCs w:val="28"/>
          <w:lang w:val="en-GB"/>
        </w:rPr>
        <w:t xml:space="preserve"> pair-wise comparisons </w:t>
      </w:r>
      <w:r w:rsidR="00663DF8" w:rsidRPr="00727E04">
        <w:rPr>
          <w:rFonts w:ascii="Times New Roman" w:hAnsi="Times New Roman" w:cs="Times New Roman"/>
          <w:sz w:val="28"/>
          <w:szCs w:val="28"/>
          <w:lang w:val="en-GB"/>
        </w:rPr>
        <w:t xml:space="preserve">conducted </w:t>
      </w:r>
      <w:r w:rsidR="007C064D" w:rsidRPr="00727E04">
        <w:rPr>
          <w:rFonts w:ascii="Times New Roman" w:hAnsi="Times New Roman" w:cs="Times New Roman"/>
          <w:sz w:val="28"/>
          <w:szCs w:val="28"/>
          <w:lang w:val="en-GB"/>
        </w:rPr>
        <w:t xml:space="preserve">using </w:t>
      </w:r>
      <w:r w:rsidR="00945E7D" w:rsidRPr="00727E04">
        <w:rPr>
          <w:rFonts w:ascii="Times New Roman" w:hAnsi="Times New Roman" w:cs="Times New Roman"/>
          <w:sz w:val="28"/>
          <w:szCs w:val="28"/>
          <w:lang w:val="en-GB"/>
        </w:rPr>
        <w:t xml:space="preserve">the </w:t>
      </w:r>
      <w:r w:rsidR="007C064D" w:rsidRPr="00727E04">
        <w:rPr>
          <w:rFonts w:ascii="Times New Roman" w:hAnsi="Times New Roman" w:cs="Times New Roman"/>
          <w:sz w:val="28"/>
          <w:szCs w:val="28"/>
          <w:lang w:val="en-GB"/>
        </w:rPr>
        <w:t xml:space="preserve">Mann-Whitney test. </w:t>
      </w:r>
      <w:r w:rsidR="003E6A91" w:rsidRPr="00727E04">
        <w:rPr>
          <w:rFonts w:ascii="Times New Roman" w:hAnsi="Times New Roman" w:cs="Times New Roman"/>
          <w:sz w:val="28"/>
          <w:szCs w:val="28"/>
          <w:lang w:val="en-GB"/>
        </w:rPr>
        <w:t xml:space="preserve">The results of </w:t>
      </w:r>
      <w:r w:rsidR="00945E7D" w:rsidRPr="00727E04">
        <w:rPr>
          <w:rFonts w:ascii="Times New Roman" w:hAnsi="Times New Roman" w:cs="Times New Roman"/>
          <w:sz w:val="28"/>
          <w:szCs w:val="28"/>
          <w:lang w:val="en-GB"/>
        </w:rPr>
        <w:t xml:space="preserve">the </w:t>
      </w:r>
      <w:r w:rsidR="003E6A91" w:rsidRPr="00727E04">
        <w:rPr>
          <w:rFonts w:ascii="Times New Roman" w:hAnsi="Times New Roman" w:cs="Times New Roman"/>
          <w:sz w:val="28"/>
          <w:szCs w:val="28"/>
          <w:lang w:val="en-GB"/>
        </w:rPr>
        <w:t>clinical assessment</w:t>
      </w:r>
      <w:r w:rsidR="007C064D" w:rsidRPr="00727E04">
        <w:rPr>
          <w:rFonts w:ascii="Times New Roman" w:hAnsi="Times New Roman" w:cs="Times New Roman"/>
          <w:sz w:val="28"/>
          <w:szCs w:val="28"/>
          <w:lang w:val="en-GB"/>
        </w:rPr>
        <w:t xml:space="preserve"> (age, </w:t>
      </w:r>
      <w:r w:rsidR="00552D04" w:rsidRPr="00727E04">
        <w:rPr>
          <w:rFonts w:ascii="Times New Roman" w:hAnsi="Times New Roman" w:cs="Times New Roman"/>
          <w:sz w:val="28"/>
          <w:szCs w:val="28"/>
          <w:lang w:val="en-GB"/>
        </w:rPr>
        <w:t xml:space="preserve">duration of education and illness, </w:t>
      </w:r>
      <w:r w:rsidR="007C064D" w:rsidRPr="00727E04">
        <w:rPr>
          <w:rFonts w:ascii="Times New Roman" w:hAnsi="Times New Roman" w:cs="Times New Roman"/>
          <w:sz w:val="28"/>
          <w:szCs w:val="28"/>
          <w:lang w:val="en-GB"/>
        </w:rPr>
        <w:t xml:space="preserve">results of clinical scales) </w:t>
      </w:r>
      <w:r w:rsidR="00945E7D" w:rsidRPr="00727E04">
        <w:rPr>
          <w:rFonts w:ascii="Times New Roman" w:hAnsi="Times New Roman" w:cs="Times New Roman"/>
          <w:sz w:val="28"/>
          <w:szCs w:val="28"/>
          <w:lang w:val="en-GB"/>
        </w:rPr>
        <w:t xml:space="preserve">demonstrated a </w:t>
      </w:r>
      <w:r w:rsidR="007C064D" w:rsidRPr="00727E04">
        <w:rPr>
          <w:rFonts w:ascii="Times New Roman" w:hAnsi="Times New Roman" w:cs="Times New Roman"/>
          <w:sz w:val="28"/>
          <w:szCs w:val="28"/>
          <w:lang w:val="en-GB"/>
        </w:rPr>
        <w:t>normal distribution and were presented as means</w:t>
      </w:r>
      <w:r w:rsidR="005E6B09" w:rsidRPr="00727E04">
        <w:rPr>
          <w:rFonts w:ascii="Times New Roman" w:hAnsi="Times New Roman" w:cs="Times New Roman"/>
          <w:sz w:val="28"/>
          <w:szCs w:val="28"/>
          <w:lang w:val="en-GB"/>
        </w:rPr>
        <w:t xml:space="preserve"> ± 95% confidence interval</w:t>
      </w:r>
      <w:r w:rsidR="007C064D" w:rsidRPr="00727E04">
        <w:rPr>
          <w:rFonts w:ascii="Times New Roman" w:hAnsi="Times New Roman" w:cs="Times New Roman"/>
          <w:sz w:val="28"/>
          <w:szCs w:val="28"/>
          <w:lang w:val="en-GB"/>
        </w:rPr>
        <w:t xml:space="preserve">. </w:t>
      </w:r>
      <w:r w:rsidR="00945E7D" w:rsidRPr="00727E04">
        <w:rPr>
          <w:rFonts w:ascii="Times New Roman" w:hAnsi="Times New Roman" w:cs="Times New Roman"/>
          <w:sz w:val="28"/>
          <w:szCs w:val="28"/>
          <w:lang w:val="en-GB"/>
        </w:rPr>
        <w:t xml:space="preserve">The </w:t>
      </w:r>
      <w:r w:rsidR="007C064D" w:rsidRPr="00727E04">
        <w:rPr>
          <w:rFonts w:ascii="Times New Roman" w:hAnsi="Times New Roman" w:cs="Times New Roman"/>
          <w:sz w:val="28"/>
          <w:szCs w:val="28"/>
          <w:lang w:val="en-GB"/>
        </w:rPr>
        <w:t xml:space="preserve">Student’s t-test was used to assess the significance of differences in the results of </w:t>
      </w:r>
      <w:r w:rsidR="00945E7D" w:rsidRPr="00727E04">
        <w:rPr>
          <w:rFonts w:ascii="Times New Roman" w:hAnsi="Times New Roman" w:cs="Times New Roman"/>
          <w:sz w:val="28"/>
          <w:szCs w:val="28"/>
          <w:lang w:val="en-GB"/>
        </w:rPr>
        <w:t xml:space="preserve">the </w:t>
      </w:r>
      <w:r w:rsidR="007C064D" w:rsidRPr="00727E04">
        <w:rPr>
          <w:rFonts w:ascii="Times New Roman" w:hAnsi="Times New Roman" w:cs="Times New Roman"/>
          <w:sz w:val="28"/>
          <w:szCs w:val="28"/>
          <w:lang w:val="en-GB"/>
        </w:rPr>
        <w:t>clinical assessment between groups.</w:t>
      </w:r>
      <w:r w:rsidR="003E6A91" w:rsidRPr="00727E04">
        <w:rPr>
          <w:rFonts w:ascii="Times New Roman" w:hAnsi="Times New Roman" w:cs="Times New Roman"/>
          <w:sz w:val="28"/>
          <w:szCs w:val="28"/>
          <w:lang w:val="en-GB"/>
        </w:rPr>
        <w:t xml:space="preserve"> </w:t>
      </w:r>
      <w:r w:rsidR="00945E7D" w:rsidRPr="00727E04">
        <w:rPr>
          <w:rFonts w:ascii="Times New Roman" w:hAnsi="Times New Roman" w:cs="Times New Roman"/>
          <w:sz w:val="28"/>
          <w:szCs w:val="28"/>
          <w:lang w:val="en-GB"/>
        </w:rPr>
        <w:t>The f</w:t>
      </w:r>
      <w:r w:rsidR="00B07E1B" w:rsidRPr="00727E04">
        <w:rPr>
          <w:rFonts w:ascii="Times New Roman" w:hAnsi="Times New Roman" w:cs="Times New Roman"/>
          <w:sz w:val="28"/>
          <w:szCs w:val="28"/>
          <w:lang w:val="en-GB"/>
        </w:rPr>
        <w:t>requencies distribution</w:t>
      </w:r>
      <w:r w:rsidR="00A46D23" w:rsidRPr="00727E04">
        <w:rPr>
          <w:rFonts w:ascii="Times New Roman" w:hAnsi="Times New Roman" w:cs="Times New Roman"/>
          <w:sz w:val="28"/>
          <w:szCs w:val="28"/>
          <w:lang w:val="en-GB"/>
        </w:rPr>
        <w:t xml:space="preserve"> </w:t>
      </w:r>
      <w:r w:rsidR="00B07E1B" w:rsidRPr="00727E04">
        <w:rPr>
          <w:rFonts w:ascii="Times New Roman" w:hAnsi="Times New Roman" w:cs="Times New Roman"/>
          <w:sz w:val="28"/>
          <w:szCs w:val="28"/>
          <w:lang w:val="en-GB"/>
        </w:rPr>
        <w:t xml:space="preserve">between groups was tested with </w:t>
      </w:r>
      <w:r w:rsidR="00945E7D" w:rsidRPr="00727E04">
        <w:rPr>
          <w:rFonts w:ascii="Times New Roman" w:hAnsi="Times New Roman" w:cs="Times New Roman"/>
          <w:sz w:val="28"/>
          <w:szCs w:val="28"/>
          <w:lang w:val="en-GB"/>
        </w:rPr>
        <w:t xml:space="preserve">the </w:t>
      </w:r>
      <w:r w:rsidR="00B07E1B" w:rsidRPr="00727E04">
        <w:rPr>
          <w:rFonts w:ascii="Times New Roman" w:hAnsi="Times New Roman" w:cs="Times New Roman"/>
          <w:sz w:val="28"/>
          <w:szCs w:val="28"/>
          <w:lang w:val="en-GB"/>
        </w:rPr>
        <w:t xml:space="preserve">Chi-square test with continuity correction. </w:t>
      </w:r>
      <w:r w:rsidR="00A46D23" w:rsidRPr="00727E04">
        <w:rPr>
          <w:rFonts w:ascii="Times New Roman" w:hAnsi="Times New Roman" w:cs="Times New Roman"/>
          <w:sz w:val="28"/>
          <w:szCs w:val="28"/>
          <w:lang w:val="en-GB"/>
        </w:rPr>
        <w:t>T</w:t>
      </w:r>
      <w:r w:rsidRPr="00727E04">
        <w:rPr>
          <w:rFonts w:ascii="Times New Roman" w:hAnsi="Times New Roman" w:cs="Times New Roman"/>
          <w:sz w:val="28"/>
          <w:szCs w:val="28"/>
          <w:lang w:val="en-GB"/>
        </w:rPr>
        <w:t xml:space="preserve">he differences </w:t>
      </w:r>
      <w:r w:rsidR="000D6DF9" w:rsidRPr="00727E04">
        <w:rPr>
          <w:rFonts w:ascii="Times New Roman" w:hAnsi="Times New Roman" w:cs="Times New Roman"/>
          <w:sz w:val="28"/>
          <w:szCs w:val="28"/>
          <w:lang w:val="en-GB"/>
        </w:rPr>
        <w:t>between groups were considered</w:t>
      </w:r>
      <w:r w:rsidRPr="00727E04">
        <w:rPr>
          <w:rFonts w:ascii="Times New Roman" w:hAnsi="Times New Roman" w:cs="Times New Roman"/>
          <w:sz w:val="28"/>
          <w:szCs w:val="28"/>
          <w:lang w:val="en-GB"/>
        </w:rPr>
        <w:t xml:space="preserve"> statistically significant at </w:t>
      </w:r>
      <w:r w:rsidR="00F13108" w:rsidRPr="00727E04">
        <w:rPr>
          <w:rFonts w:ascii="Times New Roman" w:hAnsi="Times New Roman" w:cs="Times New Roman"/>
          <w:sz w:val="28"/>
          <w:szCs w:val="28"/>
          <w:lang w:val="en-GB"/>
        </w:rPr>
        <w:t xml:space="preserve">two-sided </w:t>
      </w:r>
      <w:r w:rsidRPr="00727E04">
        <w:rPr>
          <w:rFonts w:ascii="Times New Roman" w:hAnsi="Times New Roman" w:cs="Times New Roman"/>
          <w:sz w:val="28"/>
          <w:szCs w:val="28"/>
          <w:lang w:val="en-GB"/>
        </w:rPr>
        <w:t>p &lt;0.05. To estimate the correlations</w:t>
      </w:r>
      <w:r w:rsidR="00D37A09" w:rsidRPr="00727E04">
        <w:rPr>
          <w:rFonts w:ascii="Times New Roman" w:hAnsi="Times New Roman" w:cs="Times New Roman"/>
          <w:sz w:val="28"/>
          <w:szCs w:val="28"/>
          <w:lang w:val="en-GB"/>
        </w:rPr>
        <w:t xml:space="preserve"> between variables</w:t>
      </w:r>
      <w:r w:rsidRPr="00727E04">
        <w:rPr>
          <w:rFonts w:ascii="Times New Roman" w:hAnsi="Times New Roman" w:cs="Times New Roman"/>
          <w:sz w:val="28"/>
          <w:szCs w:val="28"/>
          <w:lang w:val="en-GB"/>
        </w:rPr>
        <w:t>, the Pearson correlation coefficient was used.</w:t>
      </w:r>
    </w:p>
    <w:p w14:paraId="291EAA47" w14:textId="77777777" w:rsidR="006042DE" w:rsidRPr="00727E04" w:rsidRDefault="006042DE" w:rsidP="00DB4A66">
      <w:pPr>
        <w:spacing w:after="0" w:line="360" w:lineRule="auto"/>
        <w:ind w:firstLine="709"/>
        <w:jc w:val="both"/>
        <w:rPr>
          <w:rFonts w:ascii="Times New Roman" w:hAnsi="Times New Roman" w:cs="Times New Roman"/>
          <w:b/>
          <w:sz w:val="28"/>
          <w:szCs w:val="28"/>
          <w:lang w:val="en-GB"/>
        </w:rPr>
      </w:pPr>
    </w:p>
    <w:p w14:paraId="45BF4E57" w14:textId="77777777" w:rsidR="00663DF8" w:rsidRPr="00727E04" w:rsidRDefault="00663DF8" w:rsidP="00DB4A66">
      <w:pPr>
        <w:spacing w:after="0" w:line="360" w:lineRule="auto"/>
        <w:ind w:firstLine="709"/>
        <w:jc w:val="both"/>
        <w:rPr>
          <w:rFonts w:ascii="Times New Roman" w:hAnsi="Times New Roman" w:cs="Times New Roman"/>
          <w:b/>
          <w:sz w:val="28"/>
          <w:szCs w:val="28"/>
          <w:lang w:val="en-GB"/>
        </w:rPr>
      </w:pPr>
    </w:p>
    <w:p w14:paraId="77A78DF1" w14:textId="77777777" w:rsidR="00663DF8" w:rsidRPr="00727E04" w:rsidRDefault="00663DF8" w:rsidP="00DB4A66">
      <w:pPr>
        <w:spacing w:after="0" w:line="360" w:lineRule="auto"/>
        <w:ind w:firstLine="709"/>
        <w:jc w:val="both"/>
        <w:rPr>
          <w:rFonts w:ascii="Times New Roman" w:hAnsi="Times New Roman" w:cs="Times New Roman"/>
          <w:b/>
          <w:sz w:val="28"/>
          <w:szCs w:val="28"/>
          <w:lang w:val="en-GB"/>
        </w:rPr>
      </w:pPr>
    </w:p>
    <w:p w14:paraId="393037D2" w14:textId="77777777" w:rsidR="00663DF8" w:rsidRPr="00727E04" w:rsidRDefault="00663DF8" w:rsidP="00DB4A66">
      <w:pPr>
        <w:spacing w:after="0" w:line="360" w:lineRule="auto"/>
        <w:ind w:firstLine="709"/>
        <w:jc w:val="both"/>
        <w:rPr>
          <w:rFonts w:ascii="Times New Roman" w:hAnsi="Times New Roman" w:cs="Times New Roman"/>
          <w:b/>
          <w:sz w:val="28"/>
          <w:szCs w:val="28"/>
          <w:lang w:val="en-GB"/>
        </w:rPr>
      </w:pPr>
    </w:p>
    <w:p w14:paraId="65391457" w14:textId="2D628FB7" w:rsidR="00E52A88" w:rsidRPr="00727E04" w:rsidRDefault="00E52A88" w:rsidP="00DB4A66">
      <w:pPr>
        <w:spacing w:after="0" w:line="360" w:lineRule="auto"/>
        <w:ind w:firstLine="709"/>
        <w:jc w:val="both"/>
        <w:rPr>
          <w:rFonts w:ascii="Times New Roman" w:hAnsi="Times New Roman" w:cs="Times New Roman"/>
          <w:b/>
          <w:sz w:val="28"/>
          <w:szCs w:val="28"/>
          <w:lang w:val="en-GB"/>
        </w:rPr>
      </w:pPr>
      <w:r w:rsidRPr="00727E04">
        <w:rPr>
          <w:rFonts w:ascii="Times New Roman" w:hAnsi="Times New Roman" w:cs="Times New Roman"/>
          <w:b/>
          <w:sz w:val="28"/>
          <w:szCs w:val="28"/>
          <w:lang w:val="en-GB"/>
        </w:rPr>
        <w:t>Results.</w:t>
      </w:r>
    </w:p>
    <w:p w14:paraId="59CE415E" w14:textId="2D98BC88" w:rsidR="00E52A88" w:rsidRPr="00727E04" w:rsidRDefault="00F230B8" w:rsidP="00DB4A66">
      <w:pPr>
        <w:spacing w:after="0" w:line="360" w:lineRule="auto"/>
        <w:ind w:firstLine="709"/>
        <w:jc w:val="both"/>
        <w:rPr>
          <w:rFonts w:ascii="Times New Roman" w:hAnsi="Times New Roman" w:cs="Times New Roman"/>
          <w:sz w:val="28"/>
          <w:szCs w:val="28"/>
          <w:lang w:val="en-GB"/>
        </w:rPr>
      </w:pPr>
      <w:r w:rsidRPr="00727E04">
        <w:rPr>
          <w:rFonts w:ascii="Times New Roman" w:hAnsi="Times New Roman" w:cs="Times New Roman"/>
          <w:sz w:val="28"/>
          <w:szCs w:val="28"/>
          <w:lang w:val="en-GB"/>
        </w:rPr>
        <w:t>Table 1 show</w:t>
      </w:r>
      <w:r w:rsidR="001A3D80" w:rsidRPr="00727E04">
        <w:rPr>
          <w:rFonts w:ascii="Times New Roman" w:hAnsi="Times New Roman" w:cs="Times New Roman"/>
          <w:sz w:val="28"/>
          <w:szCs w:val="28"/>
          <w:lang w:val="en-GB"/>
        </w:rPr>
        <w:t>s</w:t>
      </w:r>
      <w:r w:rsidRPr="00727E04">
        <w:rPr>
          <w:rFonts w:ascii="Times New Roman" w:hAnsi="Times New Roman" w:cs="Times New Roman"/>
          <w:sz w:val="28"/>
          <w:szCs w:val="28"/>
          <w:lang w:val="en-GB"/>
        </w:rPr>
        <w:t xml:space="preserve"> the </w:t>
      </w:r>
      <w:r w:rsidR="00E52A88" w:rsidRPr="00727E04">
        <w:rPr>
          <w:rFonts w:ascii="Times New Roman" w:hAnsi="Times New Roman" w:cs="Times New Roman"/>
          <w:sz w:val="28"/>
          <w:szCs w:val="28"/>
          <w:lang w:val="en-GB"/>
        </w:rPr>
        <w:t xml:space="preserve">socio-demographic characteristics of the </w:t>
      </w:r>
      <w:r w:rsidR="00B07E1B" w:rsidRPr="00727E04">
        <w:rPr>
          <w:rFonts w:ascii="Times New Roman" w:hAnsi="Times New Roman" w:cs="Times New Roman"/>
          <w:sz w:val="28"/>
          <w:szCs w:val="28"/>
          <w:lang w:val="en-GB"/>
        </w:rPr>
        <w:t>participants.</w:t>
      </w:r>
      <w:r w:rsidR="00E52A88" w:rsidRPr="00727E04">
        <w:rPr>
          <w:rFonts w:ascii="Times New Roman" w:hAnsi="Times New Roman" w:cs="Times New Roman"/>
          <w:sz w:val="28"/>
          <w:szCs w:val="28"/>
          <w:lang w:val="en-GB"/>
        </w:rPr>
        <w:t xml:space="preserve"> </w:t>
      </w:r>
      <w:r w:rsidR="001A3D80" w:rsidRPr="00727E04">
        <w:rPr>
          <w:rFonts w:ascii="Times New Roman" w:hAnsi="Times New Roman" w:cs="Times New Roman"/>
          <w:sz w:val="28"/>
          <w:szCs w:val="28"/>
          <w:lang w:val="en-GB"/>
        </w:rPr>
        <w:t xml:space="preserve"> </w:t>
      </w:r>
      <w:r w:rsidR="00076144" w:rsidRPr="00727E04">
        <w:rPr>
          <w:rFonts w:ascii="Times New Roman" w:hAnsi="Times New Roman" w:cs="Times New Roman"/>
          <w:sz w:val="28"/>
          <w:szCs w:val="28"/>
          <w:lang w:val="en-GB"/>
        </w:rPr>
        <w:t xml:space="preserve"> </w:t>
      </w:r>
      <w:r w:rsidR="00F90A93" w:rsidRPr="00727E04">
        <w:rPr>
          <w:rFonts w:ascii="Times New Roman" w:hAnsi="Times New Roman" w:cs="Times New Roman"/>
          <w:sz w:val="28"/>
          <w:szCs w:val="28"/>
          <w:lang w:val="en-GB"/>
        </w:rPr>
        <w:t>The p</w:t>
      </w:r>
      <w:r w:rsidR="00076144" w:rsidRPr="00727E04">
        <w:rPr>
          <w:rFonts w:ascii="Times New Roman" w:hAnsi="Times New Roman" w:cs="Times New Roman"/>
          <w:sz w:val="28"/>
          <w:szCs w:val="28"/>
          <w:lang w:val="en-GB"/>
        </w:rPr>
        <w:t xml:space="preserve">atients generally had </w:t>
      </w:r>
      <w:r w:rsidR="00F90A93" w:rsidRPr="00727E04">
        <w:rPr>
          <w:rFonts w:ascii="Times New Roman" w:hAnsi="Times New Roman" w:cs="Times New Roman"/>
          <w:sz w:val="28"/>
          <w:szCs w:val="28"/>
          <w:lang w:val="en-GB"/>
        </w:rPr>
        <w:t>fewer opportunities</w:t>
      </w:r>
      <w:r w:rsidR="00076144" w:rsidRPr="00727E04">
        <w:rPr>
          <w:rFonts w:ascii="Times New Roman" w:hAnsi="Times New Roman" w:cs="Times New Roman"/>
          <w:sz w:val="28"/>
          <w:szCs w:val="28"/>
          <w:lang w:val="en-GB"/>
        </w:rPr>
        <w:t xml:space="preserve"> to </w:t>
      </w:r>
      <w:r w:rsidR="00F90A93" w:rsidRPr="00727E04">
        <w:rPr>
          <w:rFonts w:ascii="Times New Roman" w:hAnsi="Times New Roman" w:cs="Times New Roman"/>
          <w:sz w:val="28"/>
          <w:szCs w:val="28"/>
          <w:lang w:val="en-GB"/>
        </w:rPr>
        <w:t>progress to</w:t>
      </w:r>
      <w:r w:rsidR="00076144" w:rsidRPr="00727E04">
        <w:rPr>
          <w:rFonts w:ascii="Times New Roman" w:hAnsi="Times New Roman" w:cs="Times New Roman"/>
          <w:sz w:val="28"/>
          <w:szCs w:val="28"/>
          <w:lang w:val="en-GB"/>
        </w:rPr>
        <w:t xml:space="preserve"> higher education or </w:t>
      </w:r>
      <w:r w:rsidR="00F90A93" w:rsidRPr="00727E04">
        <w:rPr>
          <w:rFonts w:ascii="Times New Roman" w:hAnsi="Times New Roman" w:cs="Times New Roman"/>
          <w:sz w:val="28"/>
          <w:szCs w:val="28"/>
          <w:lang w:val="en-GB"/>
        </w:rPr>
        <w:t xml:space="preserve">to </w:t>
      </w:r>
      <w:r w:rsidR="00076144" w:rsidRPr="00727E04">
        <w:rPr>
          <w:rFonts w:ascii="Times New Roman" w:hAnsi="Times New Roman" w:cs="Times New Roman"/>
          <w:sz w:val="28"/>
          <w:szCs w:val="28"/>
          <w:lang w:val="en-GB"/>
        </w:rPr>
        <w:t>be employed</w:t>
      </w:r>
      <w:r w:rsidR="00B07E1B" w:rsidRPr="00727E04">
        <w:rPr>
          <w:rFonts w:ascii="Times New Roman" w:hAnsi="Times New Roman" w:cs="Times New Roman"/>
          <w:sz w:val="28"/>
          <w:szCs w:val="28"/>
          <w:lang w:val="en-GB"/>
        </w:rPr>
        <w:t>.</w:t>
      </w:r>
    </w:p>
    <w:p w14:paraId="58AEA557" w14:textId="61F5A384" w:rsidR="00E52A88" w:rsidRPr="00727E04" w:rsidRDefault="00E52A88" w:rsidP="00DB4A66">
      <w:pPr>
        <w:spacing w:after="0" w:line="360" w:lineRule="auto"/>
        <w:ind w:firstLine="709"/>
        <w:jc w:val="right"/>
        <w:rPr>
          <w:rFonts w:ascii="Times New Roman" w:hAnsi="Times New Roman" w:cs="Times New Roman"/>
          <w:i/>
          <w:sz w:val="28"/>
          <w:szCs w:val="28"/>
          <w:lang w:val="en-GB"/>
        </w:rPr>
      </w:pPr>
      <w:r w:rsidRPr="00727E04">
        <w:rPr>
          <w:rFonts w:ascii="Times New Roman" w:hAnsi="Times New Roman" w:cs="Times New Roman"/>
          <w:i/>
          <w:sz w:val="28"/>
          <w:szCs w:val="28"/>
          <w:lang w:val="en-GB"/>
        </w:rPr>
        <w:t xml:space="preserve">Table 1. </w:t>
      </w:r>
    </w:p>
    <w:p w14:paraId="2F3968BF" w14:textId="77777777" w:rsidR="006F1A07" w:rsidRPr="00727E04" w:rsidRDefault="006F1A07" w:rsidP="00DB4A66">
      <w:pPr>
        <w:spacing w:after="0" w:line="360" w:lineRule="auto"/>
        <w:ind w:firstLine="709"/>
        <w:jc w:val="right"/>
        <w:rPr>
          <w:rFonts w:ascii="Times New Roman" w:hAnsi="Times New Roman" w:cs="Times New Roman"/>
          <w:i/>
          <w:sz w:val="28"/>
          <w:szCs w:val="28"/>
          <w:lang w:val="en-GB"/>
        </w:rPr>
      </w:pPr>
      <w:r w:rsidRPr="00727E04">
        <w:rPr>
          <w:rFonts w:ascii="Times New Roman" w:hAnsi="Times New Roman" w:cs="Times New Roman"/>
          <w:i/>
          <w:sz w:val="28"/>
          <w:szCs w:val="28"/>
          <w:lang w:val="en-GB"/>
        </w:rPr>
        <w:t>Table 1. Socio-demographic characteristics of patients included in the study.</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267"/>
        <w:gridCol w:w="1643"/>
        <w:gridCol w:w="1706"/>
        <w:gridCol w:w="1816"/>
        <w:gridCol w:w="1973"/>
      </w:tblGrid>
      <w:tr w:rsidR="006F1A07" w:rsidRPr="00727E04" w14:paraId="13FA6848" w14:textId="77777777" w:rsidTr="006F1A07">
        <w:trPr>
          <w:trHeight w:val="572"/>
        </w:trPr>
        <w:tc>
          <w:tcPr>
            <w:tcW w:w="2486" w:type="dxa"/>
            <w:tcMar>
              <w:top w:w="40" w:type="dxa"/>
              <w:left w:w="40" w:type="dxa"/>
              <w:bottom w:w="40" w:type="dxa"/>
              <w:right w:w="40" w:type="dxa"/>
            </w:tcMar>
            <w:vAlign w:val="bottom"/>
            <w:hideMark/>
          </w:tcPr>
          <w:p w14:paraId="48742C8C" w14:textId="77777777" w:rsidR="006F1A07" w:rsidRPr="00727E04" w:rsidRDefault="006F1A07" w:rsidP="00DB4A66">
            <w:pPr>
              <w:pStyle w:val="1"/>
              <w:widowControl w:val="0"/>
              <w:spacing w:after="0" w:line="360" w:lineRule="auto"/>
              <w:jc w:val="center"/>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Value/Groups</w:t>
            </w:r>
          </w:p>
        </w:tc>
        <w:tc>
          <w:tcPr>
            <w:tcW w:w="1725" w:type="dxa"/>
            <w:tcMar>
              <w:top w:w="40" w:type="dxa"/>
              <w:left w:w="40" w:type="dxa"/>
              <w:bottom w:w="40" w:type="dxa"/>
              <w:right w:w="40" w:type="dxa"/>
            </w:tcMar>
            <w:vAlign w:val="bottom"/>
            <w:hideMark/>
          </w:tcPr>
          <w:p w14:paraId="2BDDC370" w14:textId="7F67C52B" w:rsidR="006F1A07" w:rsidRPr="00727E04" w:rsidRDefault="006F1A07" w:rsidP="00DB4A66">
            <w:pPr>
              <w:pStyle w:val="1"/>
              <w:widowControl w:val="0"/>
              <w:spacing w:after="0" w:line="360" w:lineRule="auto"/>
              <w:jc w:val="center"/>
              <w:rPr>
                <w:rFonts w:ascii="Times New Roman" w:eastAsia="Times New Roman" w:hAnsi="Times New Roman" w:cs="Times New Roman"/>
                <w:b/>
                <w:sz w:val="28"/>
                <w:szCs w:val="28"/>
                <w:lang w:val="en-GB"/>
              </w:rPr>
            </w:pPr>
            <w:r w:rsidRPr="00727E04">
              <w:rPr>
                <w:rFonts w:ascii="Times New Roman" w:eastAsia="Times New Roman" w:hAnsi="Times New Roman" w:cs="Times New Roman"/>
                <w:b/>
                <w:sz w:val="28"/>
                <w:szCs w:val="28"/>
                <w:lang w:val="en-GB"/>
              </w:rPr>
              <w:t>Continuous Sch. (n=16)</w:t>
            </w:r>
          </w:p>
          <w:p w14:paraId="759F6B96" w14:textId="7423DEF1" w:rsidR="006F1A07" w:rsidRPr="00727E04" w:rsidRDefault="006F1A07" w:rsidP="00DB4A66">
            <w:pPr>
              <w:pStyle w:val="1"/>
              <w:widowControl w:val="0"/>
              <w:spacing w:after="0" w:line="360" w:lineRule="auto"/>
              <w:jc w:val="center"/>
              <w:rPr>
                <w:rFonts w:ascii="Times New Roman" w:hAnsi="Times New Roman" w:cs="Times New Roman"/>
                <w:b/>
                <w:sz w:val="28"/>
                <w:szCs w:val="28"/>
                <w:lang w:val="en-GB"/>
              </w:rPr>
            </w:pPr>
          </w:p>
        </w:tc>
        <w:tc>
          <w:tcPr>
            <w:tcW w:w="1985" w:type="dxa"/>
            <w:tcMar>
              <w:top w:w="40" w:type="dxa"/>
              <w:left w:w="40" w:type="dxa"/>
              <w:bottom w:w="40" w:type="dxa"/>
              <w:right w:w="40" w:type="dxa"/>
            </w:tcMar>
            <w:vAlign w:val="bottom"/>
            <w:hideMark/>
          </w:tcPr>
          <w:p w14:paraId="7FEF59C4" w14:textId="1F2CBFA2" w:rsidR="006F1A07" w:rsidRPr="00727E04" w:rsidRDefault="006F1A07" w:rsidP="00DB4A66">
            <w:pPr>
              <w:pStyle w:val="1"/>
              <w:widowControl w:val="0"/>
              <w:spacing w:after="0" w:line="360" w:lineRule="auto"/>
              <w:jc w:val="center"/>
              <w:rPr>
                <w:rFonts w:ascii="Times New Roman" w:eastAsia="Times New Roman" w:hAnsi="Times New Roman" w:cs="Times New Roman"/>
                <w:b/>
                <w:sz w:val="28"/>
                <w:szCs w:val="28"/>
                <w:lang w:val="en-GB"/>
              </w:rPr>
            </w:pPr>
            <w:r w:rsidRPr="00727E04">
              <w:rPr>
                <w:rFonts w:ascii="Times New Roman" w:eastAsia="Times New Roman" w:hAnsi="Times New Roman" w:cs="Times New Roman"/>
                <w:b/>
                <w:sz w:val="28"/>
                <w:szCs w:val="28"/>
                <w:lang w:val="en-GB"/>
              </w:rPr>
              <w:t>Episodic Sch. (n=20)</w:t>
            </w:r>
          </w:p>
          <w:p w14:paraId="1C53B336" w14:textId="7D5DFC6B" w:rsidR="006F1A07" w:rsidRPr="00727E04" w:rsidRDefault="006F1A07" w:rsidP="00DB4A66">
            <w:pPr>
              <w:pStyle w:val="1"/>
              <w:widowControl w:val="0"/>
              <w:spacing w:after="0" w:line="360" w:lineRule="auto"/>
              <w:jc w:val="center"/>
              <w:rPr>
                <w:rFonts w:ascii="Times New Roman" w:eastAsia="Times New Roman" w:hAnsi="Times New Roman" w:cs="Times New Roman"/>
                <w:b/>
                <w:sz w:val="28"/>
                <w:szCs w:val="28"/>
                <w:lang w:val="en-GB"/>
              </w:rPr>
            </w:pPr>
          </w:p>
        </w:tc>
        <w:tc>
          <w:tcPr>
            <w:tcW w:w="2126" w:type="dxa"/>
          </w:tcPr>
          <w:p w14:paraId="520ECD99" w14:textId="1255177E" w:rsidR="006F1A07" w:rsidRPr="00727E04" w:rsidRDefault="006F1A07" w:rsidP="00DB4A66">
            <w:pPr>
              <w:pStyle w:val="1"/>
              <w:widowControl w:val="0"/>
              <w:spacing w:after="0" w:line="360" w:lineRule="auto"/>
              <w:jc w:val="center"/>
              <w:rPr>
                <w:rFonts w:ascii="Times New Roman" w:eastAsia="Times New Roman" w:hAnsi="Times New Roman" w:cs="Times New Roman"/>
                <w:sz w:val="28"/>
                <w:szCs w:val="28"/>
                <w:lang w:val="en-GB"/>
              </w:rPr>
            </w:pPr>
            <w:r w:rsidRPr="00727E04">
              <w:rPr>
                <w:rFonts w:ascii="Times New Roman" w:eastAsia="Times New Roman" w:hAnsi="Times New Roman" w:cs="Times New Roman"/>
                <w:b/>
                <w:sz w:val="28"/>
                <w:szCs w:val="28"/>
                <w:lang w:val="en-GB"/>
              </w:rPr>
              <w:t>Control (n=30)</w:t>
            </w:r>
          </w:p>
        </w:tc>
        <w:tc>
          <w:tcPr>
            <w:tcW w:w="1173" w:type="dxa"/>
            <w:tcMar>
              <w:top w:w="40" w:type="dxa"/>
              <w:left w:w="40" w:type="dxa"/>
              <w:bottom w:w="40" w:type="dxa"/>
              <w:right w:w="40" w:type="dxa"/>
            </w:tcMar>
            <w:vAlign w:val="bottom"/>
            <w:hideMark/>
          </w:tcPr>
          <w:p w14:paraId="1CF23C27" w14:textId="0A38EDA2" w:rsidR="006F1A07" w:rsidRPr="00727E04" w:rsidRDefault="00F90A93" w:rsidP="00DB4A66">
            <w:pPr>
              <w:pStyle w:val="1"/>
              <w:widowControl w:val="0"/>
              <w:spacing w:after="0" w:line="360" w:lineRule="auto"/>
              <w:jc w:val="center"/>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P</w:t>
            </w:r>
          </w:p>
        </w:tc>
      </w:tr>
      <w:tr w:rsidR="006F1A07" w:rsidRPr="00727E04" w14:paraId="473349A6" w14:textId="77777777" w:rsidTr="006F1A07">
        <w:trPr>
          <w:trHeight w:val="572"/>
        </w:trPr>
        <w:tc>
          <w:tcPr>
            <w:tcW w:w="2486" w:type="dxa"/>
            <w:tcMar>
              <w:top w:w="40" w:type="dxa"/>
              <w:left w:w="40" w:type="dxa"/>
              <w:bottom w:w="40" w:type="dxa"/>
              <w:right w:w="40" w:type="dxa"/>
            </w:tcMar>
            <w:vAlign w:val="bottom"/>
            <w:hideMark/>
          </w:tcPr>
          <w:p w14:paraId="087F49E8" w14:textId="59D7DB0F" w:rsidR="006F1A07" w:rsidRPr="00727E04" w:rsidRDefault="006F1A07" w:rsidP="00DB4A66">
            <w:pPr>
              <w:pStyle w:val="1"/>
              <w:widowControl w:val="0"/>
              <w:spacing w:after="0" w:line="360" w:lineRule="auto"/>
              <w:jc w:val="center"/>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 xml:space="preserve">Age on the date of </w:t>
            </w:r>
            <w:r w:rsidR="00F90A93" w:rsidRPr="00727E04">
              <w:rPr>
                <w:rFonts w:ascii="Times New Roman" w:eastAsia="Times New Roman" w:hAnsi="Times New Roman" w:cs="Times New Roman"/>
                <w:sz w:val="28"/>
                <w:szCs w:val="28"/>
                <w:lang w:val="en-GB"/>
              </w:rPr>
              <w:t xml:space="preserve">the </w:t>
            </w:r>
            <w:r w:rsidRPr="00727E04">
              <w:rPr>
                <w:rFonts w:ascii="Times New Roman" w:eastAsia="Times New Roman" w:hAnsi="Times New Roman" w:cs="Times New Roman"/>
                <w:sz w:val="28"/>
                <w:szCs w:val="28"/>
                <w:lang w:val="en-GB"/>
              </w:rPr>
              <w:t xml:space="preserve">assessment, </w:t>
            </w:r>
            <w:r w:rsidR="00826C0C" w:rsidRPr="00727E04">
              <w:rPr>
                <w:rFonts w:ascii="Times New Roman" w:eastAsia="Times New Roman" w:hAnsi="Times New Roman" w:cs="Times New Roman"/>
                <w:sz w:val="28"/>
                <w:szCs w:val="28"/>
                <w:lang w:val="en-GB"/>
              </w:rPr>
              <w:t>Median (IQR)</w:t>
            </w:r>
          </w:p>
        </w:tc>
        <w:tc>
          <w:tcPr>
            <w:tcW w:w="1725" w:type="dxa"/>
            <w:tcMar>
              <w:top w:w="40" w:type="dxa"/>
              <w:left w:w="40" w:type="dxa"/>
              <w:bottom w:w="40" w:type="dxa"/>
              <w:right w:w="40" w:type="dxa"/>
            </w:tcMar>
            <w:vAlign w:val="bottom"/>
            <w:hideMark/>
          </w:tcPr>
          <w:p w14:paraId="16430228" w14:textId="34D99924" w:rsidR="006F1A07" w:rsidRPr="00727E04" w:rsidRDefault="006F1A07" w:rsidP="00DB4A66">
            <w:pPr>
              <w:pStyle w:val="1"/>
              <w:widowControl w:val="0"/>
              <w:spacing w:after="0" w:line="360" w:lineRule="auto"/>
              <w:jc w:val="center"/>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28</w:t>
            </w:r>
            <w:r w:rsidR="00F90A93" w:rsidRPr="00727E04">
              <w:rPr>
                <w:rFonts w:ascii="Times New Roman" w:eastAsia="Times New Roman" w:hAnsi="Times New Roman" w:cs="Times New Roman"/>
                <w:sz w:val="28"/>
                <w:szCs w:val="28"/>
                <w:lang w:val="en-GB"/>
              </w:rPr>
              <w:t>.</w:t>
            </w:r>
            <w:r w:rsidRPr="00727E04">
              <w:rPr>
                <w:rFonts w:ascii="Times New Roman" w:eastAsia="Times New Roman" w:hAnsi="Times New Roman" w:cs="Times New Roman"/>
                <w:sz w:val="28"/>
                <w:szCs w:val="28"/>
                <w:lang w:val="en-GB"/>
              </w:rPr>
              <w:t>6 ± 6</w:t>
            </w:r>
            <w:r w:rsidR="00F90A93" w:rsidRPr="00727E04">
              <w:rPr>
                <w:rFonts w:ascii="Times New Roman" w:eastAsia="Times New Roman" w:hAnsi="Times New Roman" w:cs="Times New Roman"/>
                <w:sz w:val="28"/>
                <w:szCs w:val="28"/>
                <w:lang w:val="en-GB"/>
              </w:rPr>
              <w:t>.</w:t>
            </w:r>
            <w:r w:rsidRPr="00727E04">
              <w:rPr>
                <w:rFonts w:ascii="Times New Roman" w:eastAsia="Times New Roman" w:hAnsi="Times New Roman" w:cs="Times New Roman"/>
                <w:sz w:val="28"/>
                <w:szCs w:val="28"/>
                <w:lang w:val="en-GB"/>
              </w:rPr>
              <w:t>8</w:t>
            </w:r>
          </w:p>
        </w:tc>
        <w:tc>
          <w:tcPr>
            <w:tcW w:w="1985" w:type="dxa"/>
            <w:tcMar>
              <w:top w:w="40" w:type="dxa"/>
              <w:left w:w="40" w:type="dxa"/>
              <w:bottom w:w="40" w:type="dxa"/>
              <w:right w:w="40" w:type="dxa"/>
            </w:tcMar>
            <w:vAlign w:val="bottom"/>
            <w:hideMark/>
          </w:tcPr>
          <w:p w14:paraId="23B666D7" w14:textId="72E9837F" w:rsidR="006F1A07" w:rsidRPr="00727E04" w:rsidRDefault="006F1A07" w:rsidP="00DB4A66">
            <w:pPr>
              <w:pStyle w:val="1"/>
              <w:widowControl w:val="0"/>
              <w:spacing w:after="0" w:line="360" w:lineRule="auto"/>
              <w:jc w:val="center"/>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27</w:t>
            </w:r>
            <w:r w:rsidR="00F90A93" w:rsidRPr="00727E04">
              <w:rPr>
                <w:rFonts w:ascii="Times New Roman" w:eastAsia="Times New Roman" w:hAnsi="Times New Roman" w:cs="Times New Roman"/>
                <w:sz w:val="28"/>
                <w:szCs w:val="28"/>
                <w:lang w:val="en-GB"/>
              </w:rPr>
              <w:t>.</w:t>
            </w:r>
            <w:r w:rsidRPr="00727E04">
              <w:rPr>
                <w:rFonts w:ascii="Times New Roman" w:eastAsia="Times New Roman" w:hAnsi="Times New Roman" w:cs="Times New Roman"/>
                <w:sz w:val="28"/>
                <w:szCs w:val="28"/>
                <w:lang w:val="en-GB"/>
              </w:rPr>
              <w:t>6 ± 7</w:t>
            </w:r>
            <w:r w:rsidR="00F90A93" w:rsidRPr="00727E04">
              <w:rPr>
                <w:rFonts w:ascii="Times New Roman" w:eastAsia="Times New Roman" w:hAnsi="Times New Roman" w:cs="Times New Roman"/>
                <w:sz w:val="28"/>
                <w:szCs w:val="28"/>
                <w:lang w:val="en-GB"/>
              </w:rPr>
              <w:t>.</w:t>
            </w:r>
            <w:r w:rsidRPr="00727E04">
              <w:rPr>
                <w:rFonts w:ascii="Times New Roman" w:eastAsia="Times New Roman" w:hAnsi="Times New Roman" w:cs="Times New Roman"/>
                <w:sz w:val="28"/>
                <w:szCs w:val="28"/>
                <w:lang w:val="en-GB"/>
              </w:rPr>
              <w:t>2</w:t>
            </w:r>
          </w:p>
        </w:tc>
        <w:tc>
          <w:tcPr>
            <w:tcW w:w="2126" w:type="dxa"/>
            <w:vAlign w:val="bottom"/>
          </w:tcPr>
          <w:p w14:paraId="27940353" w14:textId="10805ADD" w:rsidR="006F1A07" w:rsidRPr="00727E04" w:rsidRDefault="006F1A07" w:rsidP="00DB4A66">
            <w:pPr>
              <w:pStyle w:val="1"/>
              <w:widowControl w:val="0"/>
              <w:spacing w:after="0" w:line="360" w:lineRule="auto"/>
              <w:jc w:val="center"/>
              <w:rPr>
                <w:rFonts w:ascii="Times New Roman" w:eastAsia="Times New Roman" w:hAnsi="Times New Roman" w:cs="Times New Roman"/>
                <w:sz w:val="28"/>
                <w:szCs w:val="28"/>
                <w:lang w:val="en-GB"/>
              </w:rPr>
            </w:pPr>
            <w:r w:rsidRPr="00727E04">
              <w:rPr>
                <w:rFonts w:ascii="Times New Roman" w:eastAsia="Times New Roman" w:hAnsi="Times New Roman" w:cs="Times New Roman"/>
                <w:sz w:val="28"/>
                <w:szCs w:val="28"/>
                <w:lang w:val="en-GB"/>
              </w:rPr>
              <w:t>27</w:t>
            </w:r>
            <w:r w:rsidR="00F90A93" w:rsidRPr="00727E04">
              <w:rPr>
                <w:rFonts w:ascii="Times New Roman" w:eastAsia="Times New Roman" w:hAnsi="Times New Roman" w:cs="Times New Roman"/>
                <w:sz w:val="28"/>
                <w:szCs w:val="28"/>
                <w:lang w:val="en-GB"/>
              </w:rPr>
              <w:t>.</w:t>
            </w:r>
            <w:r w:rsidRPr="00727E04">
              <w:rPr>
                <w:rFonts w:ascii="Times New Roman" w:eastAsia="Times New Roman" w:hAnsi="Times New Roman" w:cs="Times New Roman"/>
                <w:sz w:val="28"/>
                <w:szCs w:val="28"/>
                <w:lang w:val="en-GB"/>
              </w:rPr>
              <w:t>1 ± 1</w:t>
            </w:r>
            <w:r w:rsidR="00F90A93" w:rsidRPr="00727E04">
              <w:rPr>
                <w:rFonts w:ascii="Times New Roman" w:eastAsia="Times New Roman" w:hAnsi="Times New Roman" w:cs="Times New Roman"/>
                <w:sz w:val="28"/>
                <w:szCs w:val="28"/>
                <w:lang w:val="en-GB"/>
              </w:rPr>
              <w:t>.</w:t>
            </w:r>
            <w:r w:rsidRPr="00727E04">
              <w:rPr>
                <w:rFonts w:ascii="Times New Roman" w:eastAsia="Times New Roman" w:hAnsi="Times New Roman" w:cs="Times New Roman"/>
                <w:sz w:val="28"/>
                <w:szCs w:val="28"/>
                <w:lang w:val="en-GB"/>
              </w:rPr>
              <w:t>6</w:t>
            </w:r>
          </w:p>
        </w:tc>
        <w:tc>
          <w:tcPr>
            <w:tcW w:w="1173" w:type="dxa"/>
            <w:tcMar>
              <w:top w:w="40" w:type="dxa"/>
              <w:left w:w="40" w:type="dxa"/>
              <w:bottom w:w="40" w:type="dxa"/>
              <w:right w:w="40" w:type="dxa"/>
            </w:tcMar>
            <w:vAlign w:val="bottom"/>
            <w:hideMark/>
          </w:tcPr>
          <w:p w14:paraId="745049FC" w14:textId="272A7959" w:rsidR="006F1A07" w:rsidRPr="00727E04" w:rsidRDefault="006F1A07" w:rsidP="00DB4A66">
            <w:pPr>
              <w:pStyle w:val="1"/>
              <w:widowControl w:val="0"/>
              <w:spacing w:after="0" w:line="360" w:lineRule="auto"/>
              <w:jc w:val="center"/>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p = 0</w:t>
            </w:r>
            <w:r w:rsidR="00F90A93" w:rsidRPr="00727E04">
              <w:rPr>
                <w:rFonts w:ascii="Times New Roman" w:eastAsia="Times New Roman" w:hAnsi="Times New Roman" w:cs="Times New Roman"/>
                <w:sz w:val="28"/>
                <w:szCs w:val="28"/>
                <w:lang w:val="en-GB"/>
              </w:rPr>
              <w:t>.</w:t>
            </w:r>
            <w:r w:rsidRPr="00727E04">
              <w:rPr>
                <w:rFonts w:ascii="Times New Roman" w:eastAsia="Times New Roman" w:hAnsi="Times New Roman" w:cs="Times New Roman"/>
                <w:sz w:val="28"/>
                <w:szCs w:val="28"/>
                <w:lang w:val="en-GB"/>
              </w:rPr>
              <w:t>7203</w:t>
            </w:r>
          </w:p>
        </w:tc>
      </w:tr>
      <w:tr w:rsidR="006F1A07" w:rsidRPr="00727E04" w14:paraId="4C5E422F" w14:textId="77777777" w:rsidTr="006F1A07">
        <w:trPr>
          <w:trHeight w:val="385"/>
        </w:trPr>
        <w:tc>
          <w:tcPr>
            <w:tcW w:w="9495" w:type="dxa"/>
            <w:gridSpan w:val="5"/>
          </w:tcPr>
          <w:p w14:paraId="159D3DF3" w14:textId="77777777" w:rsidR="006F1A07" w:rsidRPr="00727E04" w:rsidRDefault="006F1A07" w:rsidP="00DB4A66">
            <w:pPr>
              <w:pStyle w:val="1"/>
              <w:widowControl w:val="0"/>
              <w:spacing w:after="0" w:line="360" w:lineRule="auto"/>
              <w:jc w:val="center"/>
              <w:rPr>
                <w:rFonts w:ascii="Times New Roman" w:hAnsi="Times New Roman" w:cs="Times New Roman"/>
                <w:sz w:val="28"/>
                <w:szCs w:val="28"/>
                <w:lang w:val="en-GB"/>
              </w:rPr>
            </w:pPr>
            <w:r w:rsidRPr="00727E04">
              <w:rPr>
                <w:rFonts w:ascii="Times New Roman" w:eastAsia="Times New Roman" w:hAnsi="Times New Roman" w:cs="Times New Roman"/>
                <w:b/>
                <w:sz w:val="28"/>
                <w:szCs w:val="28"/>
                <w:lang w:val="en-GB"/>
              </w:rPr>
              <w:t>Gender distribution</w:t>
            </w:r>
          </w:p>
        </w:tc>
      </w:tr>
      <w:tr w:rsidR="006F1A07" w:rsidRPr="00727E04" w14:paraId="1C4555EE" w14:textId="77777777" w:rsidTr="006F1A07">
        <w:trPr>
          <w:trHeight w:val="443"/>
        </w:trPr>
        <w:tc>
          <w:tcPr>
            <w:tcW w:w="2486" w:type="dxa"/>
            <w:tcMar>
              <w:top w:w="40" w:type="dxa"/>
              <w:left w:w="40" w:type="dxa"/>
              <w:bottom w:w="40" w:type="dxa"/>
              <w:right w:w="40" w:type="dxa"/>
            </w:tcMar>
            <w:vAlign w:val="bottom"/>
            <w:hideMark/>
          </w:tcPr>
          <w:p w14:paraId="571DD3AC" w14:textId="0B868C16" w:rsidR="006F1A07" w:rsidRPr="00727E04" w:rsidRDefault="006F1A07" w:rsidP="00DB4A66">
            <w:pPr>
              <w:pStyle w:val="1"/>
              <w:widowControl w:val="0"/>
              <w:spacing w:after="0" w:line="360" w:lineRule="auto"/>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Male</w:t>
            </w:r>
            <w:r w:rsidR="00E3732D" w:rsidRPr="00727E04">
              <w:rPr>
                <w:rFonts w:ascii="Times New Roman" w:eastAsia="Times New Roman" w:hAnsi="Times New Roman" w:cs="Times New Roman"/>
                <w:sz w:val="28"/>
                <w:szCs w:val="28"/>
                <w:lang w:val="en-GB"/>
              </w:rPr>
              <w:t>,</w:t>
            </w:r>
            <w:r w:rsidR="00E3732D" w:rsidRPr="00727E04">
              <w:rPr>
                <w:rFonts w:ascii="Times New Roman" w:eastAsia="Times New Roman" w:hAnsi="Times New Roman" w:cs="Times New Roman"/>
                <w:b/>
                <w:sz w:val="28"/>
                <w:szCs w:val="28"/>
                <w:lang w:val="en-GB"/>
              </w:rPr>
              <w:t xml:space="preserve"> absolute (%)</w:t>
            </w:r>
          </w:p>
        </w:tc>
        <w:tc>
          <w:tcPr>
            <w:tcW w:w="1725" w:type="dxa"/>
            <w:tcMar>
              <w:top w:w="40" w:type="dxa"/>
              <w:left w:w="40" w:type="dxa"/>
              <w:bottom w:w="40" w:type="dxa"/>
              <w:right w:w="40" w:type="dxa"/>
            </w:tcMar>
            <w:vAlign w:val="bottom"/>
            <w:hideMark/>
          </w:tcPr>
          <w:p w14:paraId="2E4E5C14" w14:textId="77777777" w:rsidR="006F1A07" w:rsidRPr="00727E04" w:rsidRDefault="006F1A07" w:rsidP="00DB4A66">
            <w:pPr>
              <w:pStyle w:val="1"/>
              <w:widowControl w:val="0"/>
              <w:spacing w:after="0" w:line="360" w:lineRule="auto"/>
              <w:jc w:val="center"/>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14 (88)</w:t>
            </w:r>
          </w:p>
        </w:tc>
        <w:tc>
          <w:tcPr>
            <w:tcW w:w="1985" w:type="dxa"/>
            <w:tcMar>
              <w:top w:w="40" w:type="dxa"/>
              <w:left w:w="40" w:type="dxa"/>
              <w:bottom w:w="40" w:type="dxa"/>
              <w:right w:w="40" w:type="dxa"/>
            </w:tcMar>
            <w:vAlign w:val="bottom"/>
            <w:hideMark/>
          </w:tcPr>
          <w:p w14:paraId="0F2F4901" w14:textId="77777777" w:rsidR="006F1A07" w:rsidRPr="00727E04" w:rsidRDefault="006F1A07" w:rsidP="00DB4A66">
            <w:pPr>
              <w:pStyle w:val="1"/>
              <w:widowControl w:val="0"/>
              <w:spacing w:after="0" w:line="360" w:lineRule="auto"/>
              <w:jc w:val="center"/>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9 (45)</w:t>
            </w:r>
          </w:p>
        </w:tc>
        <w:tc>
          <w:tcPr>
            <w:tcW w:w="2126" w:type="dxa"/>
            <w:vAlign w:val="bottom"/>
          </w:tcPr>
          <w:p w14:paraId="241067C2" w14:textId="77777777" w:rsidR="006F1A07" w:rsidRPr="00727E04" w:rsidRDefault="006F1A07" w:rsidP="00DB4A66">
            <w:pPr>
              <w:pStyle w:val="1"/>
              <w:widowControl w:val="0"/>
              <w:spacing w:after="0" w:line="360" w:lineRule="auto"/>
              <w:jc w:val="center"/>
              <w:rPr>
                <w:rFonts w:ascii="Times New Roman" w:eastAsia="Times New Roman" w:hAnsi="Times New Roman" w:cs="Times New Roman"/>
                <w:sz w:val="28"/>
                <w:szCs w:val="28"/>
                <w:lang w:val="en-GB"/>
              </w:rPr>
            </w:pPr>
            <w:r w:rsidRPr="00727E04">
              <w:rPr>
                <w:rFonts w:ascii="Times New Roman" w:eastAsia="Times New Roman" w:hAnsi="Times New Roman" w:cs="Times New Roman"/>
                <w:sz w:val="28"/>
                <w:szCs w:val="28"/>
                <w:lang w:val="en-GB"/>
              </w:rPr>
              <w:t>13 (43)</w:t>
            </w:r>
          </w:p>
        </w:tc>
        <w:tc>
          <w:tcPr>
            <w:tcW w:w="1173" w:type="dxa"/>
            <w:vMerge w:val="restart"/>
            <w:tcMar>
              <w:top w:w="40" w:type="dxa"/>
              <w:left w:w="40" w:type="dxa"/>
              <w:bottom w:w="40" w:type="dxa"/>
              <w:right w:w="40" w:type="dxa"/>
            </w:tcMar>
            <w:vAlign w:val="bottom"/>
            <w:hideMark/>
          </w:tcPr>
          <w:p w14:paraId="74D7F7AB" w14:textId="443B9A39" w:rsidR="006F1A07" w:rsidRPr="00727E04" w:rsidRDefault="007C064D" w:rsidP="00DB4A66">
            <w:pPr>
              <w:pStyle w:val="1"/>
              <w:widowControl w:val="0"/>
              <w:spacing w:after="0" w:line="360" w:lineRule="auto"/>
              <w:rPr>
                <w:rFonts w:ascii="Times New Roman" w:eastAsia="Times New Roman" w:hAnsi="Times New Roman" w:cs="Times New Roman"/>
                <w:sz w:val="28"/>
                <w:szCs w:val="28"/>
                <w:lang w:val="en-GB"/>
              </w:rPr>
            </w:pPr>
            <w:r w:rsidRPr="00727E04">
              <w:rPr>
                <w:rFonts w:ascii="Times New Roman" w:eastAsia="Times New Roman" w:hAnsi="Times New Roman" w:cs="Times New Roman"/>
                <w:sz w:val="28"/>
                <w:szCs w:val="28"/>
                <w:lang w:val="en-GB"/>
              </w:rPr>
              <w:t>χ2=9</w:t>
            </w:r>
            <w:r w:rsidR="00971BE2" w:rsidRPr="00727E04">
              <w:rPr>
                <w:rFonts w:ascii="Times New Roman" w:eastAsia="Times New Roman" w:hAnsi="Times New Roman" w:cs="Times New Roman"/>
                <w:sz w:val="28"/>
                <w:szCs w:val="28"/>
                <w:lang w:val="en-GB"/>
              </w:rPr>
              <w:t>.</w:t>
            </w:r>
            <w:r w:rsidRPr="00727E04">
              <w:rPr>
                <w:rFonts w:ascii="Times New Roman" w:eastAsia="Times New Roman" w:hAnsi="Times New Roman" w:cs="Times New Roman"/>
                <w:sz w:val="28"/>
                <w:szCs w:val="28"/>
                <w:lang w:val="en-GB"/>
              </w:rPr>
              <w:t>264444444 p=0</w:t>
            </w:r>
            <w:r w:rsidR="00971BE2" w:rsidRPr="00727E04">
              <w:rPr>
                <w:rFonts w:ascii="Times New Roman" w:eastAsia="Times New Roman" w:hAnsi="Times New Roman" w:cs="Times New Roman"/>
                <w:sz w:val="28"/>
                <w:szCs w:val="28"/>
                <w:lang w:val="en-GB"/>
              </w:rPr>
              <w:t>.</w:t>
            </w:r>
            <w:r w:rsidRPr="00727E04">
              <w:rPr>
                <w:rFonts w:ascii="Times New Roman" w:eastAsia="Times New Roman" w:hAnsi="Times New Roman" w:cs="Times New Roman"/>
                <w:sz w:val="28"/>
                <w:szCs w:val="28"/>
                <w:lang w:val="en-GB"/>
              </w:rPr>
              <w:t>009733106</w:t>
            </w:r>
          </w:p>
        </w:tc>
      </w:tr>
      <w:tr w:rsidR="006F1A07" w:rsidRPr="00727E04" w14:paraId="77C20506" w14:textId="77777777" w:rsidTr="006F1A07">
        <w:trPr>
          <w:trHeight w:val="289"/>
        </w:trPr>
        <w:tc>
          <w:tcPr>
            <w:tcW w:w="2486" w:type="dxa"/>
            <w:tcMar>
              <w:top w:w="40" w:type="dxa"/>
              <w:left w:w="40" w:type="dxa"/>
              <w:bottom w:w="40" w:type="dxa"/>
              <w:right w:w="40" w:type="dxa"/>
            </w:tcMar>
            <w:vAlign w:val="bottom"/>
            <w:hideMark/>
          </w:tcPr>
          <w:p w14:paraId="2AFE5A36" w14:textId="04044F21" w:rsidR="006F1A07" w:rsidRPr="00727E04" w:rsidRDefault="006F1A07" w:rsidP="00DB4A66">
            <w:pPr>
              <w:pStyle w:val="1"/>
              <w:widowControl w:val="0"/>
              <w:spacing w:after="0" w:line="360" w:lineRule="auto"/>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Female</w:t>
            </w:r>
            <w:r w:rsidR="00E3732D" w:rsidRPr="00727E04">
              <w:rPr>
                <w:rFonts w:ascii="Times New Roman" w:eastAsia="Times New Roman" w:hAnsi="Times New Roman" w:cs="Times New Roman"/>
                <w:sz w:val="28"/>
                <w:szCs w:val="28"/>
                <w:lang w:val="en-GB"/>
              </w:rPr>
              <w:t>,</w:t>
            </w:r>
            <w:r w:rsidR="00E3732D" w:rsidRPr="00727E04">
              <w:rPr>
                <w:rFonts w:ascii="Times New Roman" w:eastAsia="Times New Roman" w:hAnsi="Times New Roman" w:cs="Times New Roman"/>
                <w:b/>
                <w:sz w:val="28"/>
                <w:szCs w:val="28"/>
                <w:lang w:val="en-GB"/>
              </w:rPr>
              <w:t xml:space="preserve"> absolute (%)</w:t>
            </w:r>
          </w:p>
        </w:tc>
        <w:tc>
          <w:tcPr>
            <w:tcW w:w="1725" w:type="dxa"/>
            <w:tcMar>
              <w:top w:w="40" w:type="dxa"/>
              <w:left w:w="40" w:type="dxa"/>
              <w:bottom w:w="40" w:type="dxa"/>
              <w:right w:w="40" w:type="dxa"/>
            </w:tcMar>
            <w:vAlign w:val="bottom"/>
            <w:hideMark/>
          </w:tcPr>
          <w:p w14:paraId="7AD79FC8" w14:textId="77777777" w:rsidR="006F1A07" w:rsidRPr="00727E04" w:rsidRDefault="006F1A07" w:rsidP="00DB4A66">
            <w:pPr>
              <w:pStyle w:val="1"/>
              <w:widowControl w:val="0"/>
              <w:spacing w:after="0" w:line="360" w:lineRule="auto"/>
              <w:jc w:val="center"/>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2 (13)</w:t>
            </w:r>
          </w:p>
        </w:tc>
        <w:tc>
          <w:tcPr>
            <w:tcW w:w="1985" w:type="dxa"/>
            <w:tcMar>
              <w:top w:w="40" w:type="dxa"/>
              <w:left w:w="40" w:type="dxa"/>
              <w:bottom w:w="40" w:type="dxa"/>
              <w:right w:w="40" w:type="dxa"/>
            </w:tcMar>
            <w:vAlign w:val="bottom"/>
            <w:hideMark/>
          </w:tcPr>
          <w:p w14:paraId="3D19B783" w14:textId="77777777" w:rsidR="006F1A07" w:rsidRPr="00727E04" w:rsidRDefault="006F1A07" w:rsidP="00DB4A66">
            <w:pPr>
              <w:pStyle w:val="1"/>
              <w:widowControl w:val="0"/>
              <w:spacing w:after="0" w:line="360" w:lineRule="auto"/>
              <w:jc w:val="center"/>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11 (55)</w:t>
            </w:r>
          </w:p>
        </w:tc>
        <w:tc>
          <w:tcPr>
            <w:tcW w:w="2126" w:type="dxa"/>
            <w:vAlign w:val="bottom"/>
          </w:tcPr>
          <w:p w14:paraId="1EA2002C" w14:textId="77777777" w:rsidR="006F1A07" w:rsidRPr="00727E04" w:rsidRDefault="006F1A07" w:rsidP="00DB4A66">
            <w:pPr>
              <w:spacing w:after="0" w:line="360" w:lineRule="auto"/>
              <w:jc w:val="center"/>
              <w:rPr>
                <w:rFonts w:ascii="Times New Roman" w:eastAsia="Times New Roman" w:hAnsi="Times New Roman" w:cs="Times New Roman"/>
                <w:sz w:val="28"/>
                <w:szCs w:val="28"/>
                <w:lang w:val="en-GB"/>
              </w:rPr>
            </w:pPr>
            <w:r w:rsidRPr="00727E04">
              <w:rPr>
                <w:rFonts w:ascii="Times New Roman" w:eastAsia="Times New Roman" w:hAnsi="Times New Roman" w:cs="Times New Roman"/>
                <w:sz w:val="28"/>
                <w:szCs w:val="28"/>
                <w:lang w:val="en-GB"/>
              </w:rPr>
              <w:t>17 (57)</w:t>
            </w:r>
          </w:p>
        </w:tc>
        <w:tc>
          <w:tcPr>
            <w:tcW w:w="1173" w:type="dxa"/>
            <w:vMerge/>
            <w:vAlign w:val="center"/>
            <w:hideMark/>
          </w:tcPr>
          <w:p w14:paraId="47ED5AD2" w14:textId="77777777" w:rsidR="006F1A07" w:rsidRPr="00727E04" w:rsidRDefault="006F1A07" w:rsidP="00DB4A66">
            <w:pPr>
              <w:spacing w:after="0" w:line="360" w:lineRule="auto"/>
              <w:rPr>
                <w:rFonts w:ascii="Times New Roman" w:eastAsia="Times New Roman" w:hAnsi="Times New Roman" w:cs="Times New Roman"/>
                <w:sz w:val="28"/>
                <w:szCs w:val="28"/>
                <w:lang w:val="en-GB"/>
              </w:rPr>
            </w:pPr>
          </w:p>
        </w:tc>
      </w:tr>
      <w:tr w:rsidR="006F1A07" w:rsidRPr="00727E04" w14:paraId="7F221E9E" w14:textId="77777777" w:rsidTr="006F1A07">
        <w:trPr>
          <w:trHeight w:val="400"/>
        </w:trPr>
        <w:tc>
          <w:tcPr>
            <w:tcW w:w="9495" w:type="dxa"/>
            <w:gridSpan w:val="5"/>
          </w:tcPr>
          <w:p w14:paraId="6947B61B" w14:textId="77777777" w:rsidR="006F1A07" w:rsidRPr="00727E04" w:rsidRDefault="006F1A07" w:rsidP="00DB4A66">
            <w:pPr>
              <w:pStyle w:val="1"/>
              <w:widowControl w:val="0"/>
              <w:spacing w:after="0" w:line="360" w:lineRule="auto"/>
              <w:jc w:val="center"/>
              <w:rPr>
                <w:rFonts w:ascii="Times New Roman" w:hAnsi="Times New Roman" w:cs="Times New Roman"/>
                <w:sz w:val="28"/>
                <w:szCs w:val="28"/>
                <w:lang w:val="en-GB"/>
              </w:rPr>
            </w:pPr>
            <w:r w:rsidRPr="00727E04">
              <w:rPr>
                <w:rFonts w:ascii="Times New Roman" w:eastAsia="Times New Roman" w:hAnsi="Times New Roman" w:cs="Times New Roman"/>
                <w:b/>
                <w:sz w:val="28"/>
                <w:szCs w:val="28"/>
                <w:lang w:val="en-GB"/>
              </w:rPr>
              <w:t xml:space="preserve">Family </w:t>
            </w:r>
          </w:p>
        </w:tc>
      </w:tr>
      <w:tr w:rsidR="006F1A07" w:rsidRPr="00727E04" w14:paraId="4EB26628" w14:textId="77777777" w:rsidTr="006F1A07">
        <w:trPr>
          <w:trHeight w:val="350"/>
        </w:trPr>
        <w:tc>
          <w:tcPr>
            <w:tcW w:w="2486" w:type="dxa"/>
            <w:tcMar>
              <w:top w:w="40" w:type="dxa"/>
              <w:left w:w="40" w:type="dxa"/>
              <w:bottom w:w="40" w:type="dxa"/>
              <w:right w:w="40" w:type="dxa"/>
            </w:tcMar>
            <w:vAlign w:val="bottom"/>
            <w:hideMark/>
          </w:tcPr>
          <w:p w14:paraId="5AFD9A6B" w14:textId="4E4FC375" w:rsidR="006F1A07" w:rsidRPr="00727E04" w:rsidRDefault="006F1A07" w:rsidP="00DB4A66">
            <w:pPr>
              <w:pStyle w:val="1"/>
              <w:widowControl w:val="0"/>
              <w:spacing w:after="0" w:line="360" w:lineRule="auto"/>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Married</w:t>
            </w:r>
            <w:r w:rsidR="00E3732D" w:rsidRPr="00727E04">
              <w:rPr>
                <w:rFonts w:ascii="Times New Roman" w:eastAsia="Times New Roman" w:hAnsi="Times New Roman" w:cs="Times New Roman"/>
                <w:sz w:val="28"/>
                <w:szCs w:val="28"/>
                <w:lang w:val="en-GB"/>
              </w:rPr>
              <w:t>,</w:t>
            </w:r>
            <w:r w:rsidR="00E3732D" w:rsidRPr="00727E04">
              <w:rPr>
                <w:rFonts w:ascii="Times New Roman" w:eastAsia="Times New Roman" w:hAnsi="Times New Roman" w:cs="Times New Roman"/>
                <w:b/>
                <w:sz w:val="28"/>
                <w:szCs w:val="28"/>
                <w:lang w:val="en-GB"/>
              </w:rPr>
              <w:t xml:space="preserve"> absolute (%)</w:t>
            </w:r>
          </w:p>
        </w:tc>
        <w:tc>
          <w:tcPr>
            <w:tcW w:w="1725" w:type="dxa"/>
            <w:shd w:val="clear" w:color="auto" w:fill="FFFFFF"/>
            <w:tcMar>
              <w:top w:w="40" w:type="dxa"/>
              <w:left w:w="40" w:type="dxa"/>
              <w:bottom w:w="40" w:type="dxa"/>
              <w:right w:w="40" w:type="dxa"/>
            </w:tcMar>
            <w:vAlign w:val="bottom"/>
            <w:hideMark/>
          </w:tcPr>
          <w:p w14:paraId="4E19E0FF" w14:textId="77777777" w:rsidR="006F1A07" w:rsidRPr="00727E04" w:rsidRDefault="006F1A07" w:rsidP="00DB4A66">
            <w:pPr>
              <w:pStyle w:val="1"/>
              <w:widowControl w:val="0"/>
              <w:spacing w:after="0" w:line="360" w:lineRule="auto"/>
              <w:jc w:val="center"/>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2 (13)</w:t>
            </w:r>
          </w:p>
        </w:tc>
        <w:tc>
          <w:tcPr>
            <w:tcW w:w="1985" w:type="dxa"/>
            <w:tcMar>
              <w:top w:w="40" w:type="dxa"/>
              <w:left w:w="40" w:type="dxa"/>
              <w:bottom w:w="40" w:type="dxa"/>
              <w:right w:w="40" w:type="dxa"/>
            </w:tcMar>
            <w:vAlign w:val="bottom"/>
            <w:hideMark/>
          </w:tcPr>
          <w:p w14:paraId="51D98694" w14:textId="77777777" w:rsidR="006F1A07" w:rsidRPr="00727E04" w:rsidRDefault="006F1A07" w:rsidP="00DB4A66">
            <w:pPr>
              <w:pStyle w:val="1"/>
              <w:widowControl w:val="0"/>
              <w:spacing w:after="0" w:line="360" w:lineRule="auto"/>
              <w:jc w:val="center"/>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3 (15)</w:t>
            </w:r>
          </w:p>
        </w:tc>
        <w:tc>
          <w:tcPr>
            <w:tcW w:w="2126" w:type="dxa"/>
            <w:vAlign w:val="bottom"/>
          </w:tcPr>
          <w:p w14:paraId="210CC3D8" w14:textId="77777777" w:rsidR="006F1A07" w:rsidRPr="00727E04" w:rsidRDefault="006F1A07" w:rsidP="00DB4A66">
            <w:pPr>
              <w:pStyle w:val="1"/>
              <w:widowControl w:val="0"/>
              <w:spacing w:after="0" w:line="360" w:lineRule="auto"/>
              <w:jc w:val="center"/>
              <w:rPr>
                <w:rFonts w:ascii="Times New Roman" w:eastAsia="Times New Roman" w:hAnsi="Times New Roman" w:cs="Times New Roman"/>
                <w:sz w:val="28"/>
                <w:szCs w:val="28"/>
                <w:lang w:val="en-GB"/>
              </w:rPr>
            </w:pPr>
            <w:r w:rsidRPr="00727E04">
              <w:rPr>
                <w:rFonts w:ascii="Times New Roman" w:eastAsia="Times New Roman" w:hAnsi="Times New Roman" w:cs="Times New Roman"/>
                <w:sz w:val="28"/>
                <w:szCs w:val="28"/>
                <w:lang w:val="en-GB"/>
              </w:rPr>
              <w:t>13 (43)</w:t>
            </w:r>
          </w:p>
        </w:tc>
        <w:tc>
          <w:tcPr>
            <w:tcW w:w="1173" w:type="dxa"/>
            <w:vMerge w:val="restart"/>
            <w:tcMar>
              <w:top w:w="40" w:type="dxa"/>
              <w:left w:w="40" w:type="dxa"/>
              <w:bottom w:w="40" w:type="dxa"/>
              <w:right w:w="40" w:type="dxa"/>
            </w:tcMar>
            <w:vAlign w:val="bottom"/>
            <w:hideMark/>
          </w:tcPr>
          <w:p w14:paraId="21A8BFE4" w14:textId="0E1300D3" w:rsidR="007C064D" w:rsidRPr="00727E04" w:rsidRDefault="007C064D" w:rsidP="00DB4A66">
            <w:pPr>
              <w:pStyle w:val="1"/>
              <w:widowControl w:val="0"/>
              <w:spacing w:after="0" w:line="360" w:lineRule="auto"/>
              <w:rPr>
                <w:rFonts w:ascii="Times New Roman" w:eastAsia="Times New Roman" w:hAnsi="Times New Roman" w:cs="Times New Roman"/>
                <w:sz w:val="28"/>
                <w:szCs w:val="28"/>
                <w:lang w:val="en-GB"/>
              </w:rPr>
            </w:pPr>
            <w:r w:rsidRPr="00727E04">
              <w:rPr>
                <w:rFonts w:ascii="Times New Roman" w:eastAsia="Times New Roman" w:hAnsi="Times New Roman" w:cs="Times New Roman"/>
                <w:sz w:val="28"/>
                <w:szCs w:val="28"/>
                <w:lang w:val="en-GB"/>
              </w:rPr>
              <w:t>χ2=8</w:t>
            </w:r>
            <w:r w:rsidR="00971BE2" w:rsidRPr="00727E04">
              <w:rPr>
                <w:rFonts w:ascii="Times New Roman" w:eastAsia="Times New Roman" w:hAnsi="Times New Roman" w:cs="Times New Roman"/>
                <w:sz w:val="28"/>
                <w:szCs w:val="28"/>
                <w:lang w:val="en-GB"/>
              </w:rPr>
              <w:t>.</w:t>
            </w:r>
            <w:r w:rsidRPr="00727E04">
              <w:rPr>
                <w:rFonts w:ascii="Times New Roman" w:eastAsia="Times New Roman" w:hAnsi="Times New Roman" w:cs="Times New Roman"/>
                <w:sz w:val="28"/>
                <w:szCs w:val="28"/>
                <w:lang w:val="en-GB"/>
              </w:rPr>
              <w:t>276570048 p= 0</w:t>
            </w:r>
            <w:r w:rsidR="00971BE2" w:rsidRPr="00727E04">
              <w:rPr>
                <w:rFonts w:ascii="Times New Roman" w:eastAsia="Times New Roman" w:hAnsi="Times New Roman" w:cs="Times New Roman"/>
                <w:sz w:val="28"/>
                <w:szCs w:val="28"/>
                <w:lang w:val="en-GB"/>
              </w:rPr>
              <w:t>.</w:t>
            </w:r>
            <w:r w:rsidRPr="00727E04">
              <w:rPr>
                <w:rFonts w:ascii="Times New Roman" w:eastAsia="Times New Roman" w:hAnsi="Times New Roman" w:cs="Times New Roman"/>
                <w:sz w:val="28"/>
                <w:szCs w:val="28"/>
                <w:lang w:val="en-GB"/>
              </w:rPr>
              <w:t>081956583</w:t>
            </w:r>
          </w:p>
          <w:p w14:paraId="61D64CD7" w14:textId="77777777" w:rsidR="007C064D" w:rsidRPr="00727E04" w:rsidRDefault="007C064D" w:rsidP="00DB4A66">
            <w:pPr>
              <w:pStyle w:val="1"/>
              <w:widowControl w:val="0"/>
              <w:spacing w:after="0" w:line="360" w:lineRule="auto"/>
              <w:rPr>
                <w:rFonts w:ascii="Times New Roman" w:eastAsia="Times New Roman" w:hAnsi="Times New Roman" w:cs="Times New Roman"/>
                <w:sz w:val="28"/>
                <w:szCs w:val="28"/>
                <w:lang w:val="en-GB"/>
              </w:rPr>
            </w:pPr>
          </w:p>
          <w:p w14:paraId="08CA29CE" w14:textId="40E24AF6" w:rsidR="006F1A07" w:rsidRPr="00727E04" w:rsidRDefault="006F1A07" w:rsidP="00DB4A66">
            <w:pPr>
              <w:pStyle w:val="1"/>
              <w:widowControl w:val="0"/>
              <w:spacing w:after="0" w:line="360" w:lineRule="auto"/>
              <w:rPr>
                <w:rFonts w:ascii="Times New Roman" w:eastAsia="Times New Roman" w:hAnsi="Times New Roman" w:cs="Times New Roman"/>
                <w:sz w:val="28"/>
                <w:szCs w:val="28"/>
                <w:lang w:val="en-GB"/>
              </w:rPr>
            </w:pPr>
          </w:p>
        </w:tc>
      </w:tr>
      <w:tr w:rsidR="006F1A07" w:rsidRPr="00727E04" w14:paraId="064AEED8" w14:textId="77777777" w:rsidTr="006F1A07">
        <w:trPr>
          <w:trHeight w:val="283"/>
        </w:trPr>
        <w:tc>
          <w:tcPr>
            <w:tcW w:w="2486" w:type="dxa"/>
            <w:tcMar>
              <w:top w:w="40" w:type="dxa"/>
              <w:left w:w="40" w:type="dxa"/>
              <w:bottom w:w="40" w:type="dxa"/>
              <w:right w:w="40" w:type="dxa"/>
            </w:tcMar>
            <w:vAlign w:val="bottom"/>
            <w:hideMark/>
          </w:tcPr>
          <w:p w14:paraId="2D05DE58" w14:textId="6B3E8656" w:rsidR="006F1A07" w:rsidRPr="00727E04" w:rsidRDefault="006F1A07" w:rsidP="00DB4A66">
            <w:pPr>
              <w:pStyle w:val="1"/>
              <w:widowControl w:val="0"/>
              <w:spacing w:after="0" w:line="360" w:lineRule="auto"/>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Divorced</w:t>
            </w:r>
            <w:r w:rsidR="00E3732D" w:rsidRPr="00727E04">
              <w:rPr>
                <w:rFonts w:ascii="Times New Roman" w:eastAsia="Times New Roman" w:hAnsi="Times New Roman" w:cs="Times New Roman"/>
                <w:sz w:val="28"/>
                <w:szCs w:val="28"/>
                <w:lang w:val="en-GB"/>
              </w:rPr>
              <w:t>,</w:t>
            </w:r>
            <w:r w:rsidR="00E3732D" w:rsidRPr="00727E04">
              <w:rPr>
                <w:rFonts w:ascii="Times New Roman" w:eastAsia="Times New Roman" w:hAnsi="Times New Roman" w:cs="Times New Roman"/>
                <w:b/>
                <w:sz w:val="28"/>
                <w:szCs w:val="28"/>
                <w:lang w:val="en-GB"/>
              </w:rPr>
              <w:t xml:space="preserve"> absolute (%)</w:t>
            </w:r>
          </w:p>
        </w:tc>
        <w:tc>
          <w:tcPr>
            <w:tcW w:w="1725" w:type="dxa"/>
            <w:shd w:val="clear" w:color="auto" w:fill="FFFFFF"/>
            <w:tcMar>
              <w:top w:w="40" w:type="dxa"/>
              <w:left w:w="40" w:type="dxa"/>
              <w:bottom w:w="40" w:type="dxa"/>
              <w:right w:w="40" w:type="dxa"/>
            </w:tcMar>
            <w:vAlign w:val="bottom"/>
            <w:hideMark/>
          </w:tcPr>
          <w:p w14:paraId="552FAE02" w14:textId="77777777" w:rsidR="006F1A07" w:rsidRPr="00727E04" w:rsidRDefault="006F1A07" w:rsidP="00DB4A66">
            <w:pPr>
              <w:pStyle w:val="1"/>
              <w:widowControl w:val="0"/>
              <w:spacing w:after="0" w:line="360" w:lineRule="auto"/>
              <w:jc w:val="center"/>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1 (6)</w:t>
            </w:r>
          </w:p>
        </w:tc>
        <w:tc>
          <w:tcPr>
            <w:tcW w:w="1985" w:type="dxa"/>
            <w:tcMar>
              <w:top w:w="40" w:type="dxa"/>
              <w:left w:w="40" w:type="dxa"/>
              <w:bottom w:w="40" w:type="dxa"/>
              <w:right w:w="40" w:type="dxa"/>
            </w:tcMar>
            <w:vAlign w:val="bottom"/>
            <w:hideMark/>
          </w:tcPr>
          <w:p w14:paraId="21336CFA" w14:textId="77777777" w:rsidR="006F1A07" w:rsidRPr="00727E04" w:rsidRDefault="006F1A07" w:rsidP="00DB4A66">
            <w:pPr>
              <w:pStyle w:val="1"/>
              <w:widowControl w:val="0"/>
              <w:spacing w:after="0" w:line="360" w:lineRule="auto"/>
              <w:jc w:val="center"/>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1 (5)</w:t>
            </w:r>
          </w:p>
        </w:tc>
        <w:tc>
          <w:tcPr>
            <w:tcW w:w="2126" w:type="dxa"/>
            <w:vAlign w:val="bottom"/>
          </w:tcPr>
          <w:p w14:paraId="4CE87C06" w14:textId="77777777" w:rsidR="006F1A07" w:rsidRPr="00727E04" w:rsidRDefault="006F1A07" w:rsidP="00DB4A66">
            <w:pPr>
              <w:spacing w:after="0" w:line="360" w:lineRule="auto"/>
              <w:jc w:val="center"/>
              <w:rPr>
                <w:rFonts w:ascii="Times New Roman" w:eastAsia="Times New Roman" w:hAnsi="Times New Roman" w:cs="Times New Roman"/>
                <w:sz w:val="28"/>
                <w:szCs w:val="28"/>
                <w:lang w:val="en-GB"/>
              </w:rPr>
            </w:pPr>
            <w:r w:rsidRPr="00727E04">
              <w:rPr>
                <w:rFonts w:ascii="Times New Roman" w:eastAsia="Times New Roman" w:hAnsi="Times New Roman" w:cs="Times New Roman"/>
                <w:sz w:val="28"/>
                <w:szCs w:val="28"/>
                <w:lang w:val="en-GB"/>
              </w:rPr>
              <w:t>-</w:t>
            </w:r>
          </w:p>
        </w:tc>
        <w:tc>
          <w:tcPr>
            <w:tcW w:w="1173" w:type="dxa"/>
            <w:vMerge/>
            <w:vAlign w:val="center"/>
            <w:hideMark/>
          </w:tcPr>
          <w:p w14:paraId="0DEADDC8" w14:textId="77777777" w:rsidR="006F1A07" w:rsidRPr="00727E04" w:rsidRDefault="006F1A07" w:rsidP="00DB4A66">
            <w:pPr>
              <w:spacing w:after="0" w:line="360" w:lineRule="auto"/>
              <w:rPr>
                <w:rFonts w:ascii="Times New Roman" w:eastAsia="Times New Roman" w:hAnsi="Times New Roman" w:cs="Times New Roman"/>
                <w:sz w:val="28"/>
                <w:szCs w:val="28"/>
                <w:lang w:val="en-GB"/>
              </w:rPr>
            </w:pPr>
          </w:p>
        </w:tc>
      </w:tr>
      <w:tr w:rsidR="006F1A07" w:rsidRPr="00727E04" w14:paraId="402B8B97" w14:textId="77777777" w:rsidTr="006F1A07">
        <w:trPr>
          <w:trHeight w:val="219"/>
        </w:trPr>
        <w:tc>
          <w:tcPr>
            <w:tcW w:w="2486" w:type="dxa"/>
            <w:tcMar>
              <w:top w:w="40" w:type="dxa"/>
              <w:left w:w="40" w:type="dxa"/>
              <w:bottom w:w="40" w:type="dxa"/>
              <w:right w:w="40" w:type="dxa"/>
            </w:tcMar>
            <w:vAlign w:val="bottom"/>
            <w:hideMark/>
          </w:tcPr>
          <w:p w14:paraId="03B975E4" w14:textId="52347D34" w:rsidR="006F1A07" w:rsidRPr="00727E04" w:rsidRDefault="006F1A07" w:rsidP="00DB4A66">
            <w:pPr>
              <w:pStyle w:val="1"/>
              <w:widowControl w:val="0"/>
              <w:spacing w:after="0" w:line="360" w:lineRule="auto"/>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Never married</w:t>
            </w:r>
            <w:r w:rsidR="00E3732D" w:rsidRPr="00727E04">
              <w:rPr>
                <w:rFonts w:ascii="Times New Roman" w:eastAsia="Times New Roman" w:hAnsi="Times New Roman" w:cs="Times New Roman"/>
                <w:sz w:val="28"/>
                <w:szCs w:val="28"/>
                <w:lang w:val="en-GB"/>
              </w:rPr>
              <w:t>,</w:t>
            </w:r>
            <w:r w:rsidR="00E3732D" w:rsidRPr="00727E04">
              <w:rPr>
                <w:rFonts w:ascii="Times New Roman" w:eastAsia="Times New Roman" w:hAnsi="Times New Roman" w:cs="Times New Roman"/>
                <w:b/>
                <w:sz w:val="28"/>
                <w:szCs w:val="28"/>
                <w:lang w:val="en-GB"/>
              </w:rPr>
              <w:t xml:space="preserve"> absolute (%)</w:t>
            </w:r>
          </w:p>
        </w:tc>
        <w:tc>
          <w:tcPr>
            <w:tcW w:w="1725" w:type="dxa"/>
            <w:shd w:val="clear" w:color="auto" w:fill="FFFFFF"/>
            <w:tcMar>
              <w:top w:w="40" w:type="dxa"/>
              <w:left w:w="40" w:type="dxa"/>
              <w:bottom w:w="40" w:type="dxa"/>
              <w:right w:w="40" w:type="dxa"/>
            </w:tcMar>
            <w:vAlign w:val="bottom"/>
            <w:hideMark/>
          </w:tcPr>
          <w:p w14:paraId="7CEC5FC0" w14:textId="77777777" w:rsidR="006F1A07" w:rsidRPr="00727E04" w:rsidRDefault="006F1A07" w:rsidP="00DB4A66">
            <w:pPr>
              <w:pStyle w:val="1"/>
              <w:widowControl w:val="0"/>
              <w:spacing w:after="0" w:line="360" w:lineRule="auto"/>
              <w:jc w:val="center"/>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13 (81)</w:t>
            </w:r>
          </w:p>
        </w:tc>
        <w:tc>
          <w:tcPr>
            <w:tcW w:w="1985" w:type="dxa"/>
            <w:tcMar>
              <w:top w:w="40" w:type="dxa"/>
              <w:left w:w="40" w:type="dxa"/>
              <w:bottom w:w="40" w:type="dxa"/>
              <w:right w:w="40" w:type="dxa"/>
            </w:tcMar>
            <w:vAlign w:val="bottom"/>
            <w:hideMark/>
          </w:tcPr>
          <w:p w14:paraId="1322443C" w14:textId="77777777" w:rsidR="006F1A07" w:rsidRPr="00727E04" w:rsidRDefault="006F1A07" w:rsidP="00DB4A66">
            <w:pPr>
              <w:pStyle w:val="1"/>
              <w:widowControl w:val="0"/>
              <w:spacing w:after="0" w:line="360" w:lineRule="auto"/>
              <w:jc w:val="center"/>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16 (80)</w:t>
            </w:r>
          </w:p>
        </w:tc>
        <w:tc>
          <w:tcPr>
            <w:tcW w:w="2126" w:type="dxa"/>
            <w:vAlign w:val="bottom"/>
          </w:tcPr>
          <w:p w14:paraId="24A07276" w14:textId="77777777" w:rsidR="006F1A07" w:rsidRPr="00727E04" w:rsidRDefault="006F1A07" w:rsidP="00DB4A66">
            <w:pPr>
              <w:spacing w:after="0" w:line="360" w:lineRule="auto"/>
              <w:jc w:val="center"/>
              <w:rPr>
                <w:rFonts w:ascii="Times New Roman" w:eastAsia="Times New Roman" w:hAnsi="Times New Roman" w:cs="Times New Roman"/>
                <w:sz w:val="28"/>
                <w:szCs w:val="28"/>
                <w:lang w:val="en-GB"/>
              </w:rPr>
            </w:pPr>
            <w:r w:rsidRPr="00727E04">
              <w:rPr>
                <w:rFonts w:ascii="Times New Roman" w:eastAsia="Times New Roman" w:hAnsi="Times New Roman" w:cs="Times New Roman"/>
                <w:sz w:val="28"/>
                <w:szCs w:val="28"/>
                <w:lang w:val="en-GB"/>
              </w:rPr>
              <w:t>17 (57)</w:t>
            </w:r>
          </w:p>
        </w:tc>
        <w:tc>
          <w:tcPr>
            <w:tcW w:w="1173" w:type="dxa"/>
            <w:vMerge/>
            <w:vAlign w:val="center"/>
            <w:hideMark/>
          </w:tcPr>
          <w:p w14:paraId="3A53E957" w14:textId="77777777" w:rsidR="006F1A07" w:rsidRPr="00727E04" w:rsidRDefault="006F1A07" w:rsidP="00DB4A66">
            <w:pPr>
              <w:spacing w:after="0" w:line="360" w:lineRule="auto"/>
              <w:rPr>
                <w:rFonts w:ascii="Times New Roman" w:eastAsia="Times New Roman" w:hAnsi="Times New Roman" w:cs="Times New Roman"/>
                <w:sz w:val="28"/>
                <w:szCs w:val="28"/>
                <w:lang w:val="en-GB"/>
              </w:rPr>
            </w:pPr>
          </w:p>
        </w:tc>
      </w:tr>
      <w:tr w:rsidR="006F1A07" w:rsidRPr="00727E04" w14:paraId="7A5A37C9" w14:textId="77777777" w:rsidTr="006F1A07">
        <w:trPr>
          <w:trHeight w:val="398"/>
        </w:trPr>
        <w:tc>
          <w:tcPr>
            <w:tcW w:w="9495" w:type="dxa"/>
            <w:gridSpan w:val="5"/>
          </w:tcPr>
          <w:p w14:paraId="619709A7" w14:textId="77777777" w:rsidR="006F1A07" w:rsidRPr="00727E04" w:rsidRDefault="006F1A07" w:rsidP="00DB4A66">
            <w:pPr>
              <w:pStyle w:val="1"/>
              <w:widowControl w:val="0"/>
              <w:spacing w:after="0" w:line="360" w:lineRule="auto"/>
              <w:jc w:val="center"/>
              <w:rPr>
                <w:rFonts w:ascii="Times New Roman" w:hAnsi="Times New Roman" w:cs="Times New Roman"/>
                <w:sz w:val="28"/>
                <w:szCs w:val="28"/>
                <w:lang w:val="en-GB"/>
              </w:rPr>
            </w:pPr>
            <w:r w:rsidRPr="00727E04">
              <w:rPr>
                <w:rFonts w:ascii="Times New Roman" w:eastAsia="Times New Roman" w:hAnsi="Times New Roman" w:cs="Times New Roman"/>
                <w:b/>
                <w:sz w:val="28"/>
                <w:szCs w:val="28"/>
                <w:lang w:val="en-GB"/>
              </w:rPr>
              <w:t>Education</w:t>
            </w:r>
          </w:p>
        </w:tc>
      </w:tr>
      <w:tr w:rsidR="006F1A07" w:rsidRPr="00727E04" w14:paraId="51F97692" w14:textId="77777777" w:rsidTr="006F1A07">
        <w:trPr>
          <w:trHeight w:val="335"/>
        </w:trPr>
        <w:tc>
          <w:tcPr>
            <w:tcW w:w="2486" w:type="dxa"/>
            <w:tcMar>
              <w:top w:w="40" w:type="dxa"/>
              <w:left w:w="40" w:type="dxa"/>
              <w:bottom w:w="40" w:type="dxa"/>
              <w:right w:w="40" w:type="dxa"/>
            </w:tcMar>
            <w:vAlign w:val="bottom"/>
            <w:hideMark/>
          </w:tcPr>
          <w:p w14:paraId="721B1E57" w14:textId="4BB5B9CB" w:rsidR="006F1A07" w:rsidRPr="00727E04" w:rsidRDefault="006F1A07" w:rsidP="00DB4A66">
            <w:pPr>
              <w:pStyle w:val="1"/>
              <w:widowControl w:val="0"/>
              <w:spacing w:after="0" w:line="360" w:lineRule="auto"/>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Lower secondary</w:t>
            </w:r>
            <w:r w:rsidR="00E3732D" w:rsidRPr="00727E04">
              <w:rPr>
                <w:rFonts w:ascii="Times New Roman" w:eastAsia="Times New Roman" w:hAnsi="Times New Roman" w:cs="Times New Roman"/>
                <w:sz w:val="28"/>
                <w:szCs w:val="28"/>
                <w:lang w:val="en-GB"/>
              </w:rPr>
              <w:t>,</w:t>
            </w:r>
            <w:r w:rsidR="00E3732D" w:rsidRPr="00727E04">
              <w:rPr>
                <w:rFonts w:ascii="Times New Roman" w:eastAsia="Times New Roman" w:hAnsi="Times New Roman" w:cs="Times New Roman"/>
                <w:b/>
                <w:sz w:val="28"/>
                <w:szCs w:val="28"/>
                <w:lang w:val="en-GB"/>
              </w:rPr>
              <w:t xml:space="preserve"> </w:t>
            </w:r>
            <w:r w:rsidR="00E3732D" w:rsidRPr="00727E04">
              <w:rPr>
                <w:rFonts w:ascii="Times New Roman" w:eastAsia="Times New Roman" w:hAnsi="Times New Roman" w:cs="Times New Roman"/>
                <w:b/>
                <w:sz w:val="28"/>
                <w:szCs w:val="28"/>
                <w:lang w:val="en-GB"/>
              </w:rPr>
              <w:lastRenderedPageBreak/>
              <w:t>absolute (%)</w:t>
            </w:r>
          </w:p>
        </w:tc>
        <w:tc>
          <w:tcPr>
            <w:tcW w:w="1725" w:type="dxa"/>
            <w:shd w:val="clear" w:color="auto" w:fill="FFFFFF"/>
            <w:tcMar>
              <w:top w:w="40" w:type="dxa"/>
              <w:left w:w="40" w:type="dxa"/>
              <w:bottom w:w="40" w:type="dxa"/>
              <w:right w:w="40" w:type="dxa"/>
            </w:tcMar>
            <w:vAlign w:val="bottom"/>
            <w:hideMark/>
          </w:tcPr>
          <w:p w14:paraId="1567E76B" w14:textId="77777777" w:rsidR="006F1A07" w:rsidRPr="00727E04" w:rsidRDefault="006F1A07" w:rsidP="00DB4A66">
            <w:pPr>
              <w:pStyle w:val="1"/>
              <w:widowControl w:val="0"/>
              <w:spacing w:after="0" w:line="360" w:lineRule="auto"/>
              <w:jc w:val="center"/>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lastRenderedPageBreak/>
              <w:t>1 (6)</w:t>
            </w:r>
          </w:p>
        </w:tc>
        <w:tc>
          <w:tcPr>
            <w:tcW w:w="1985" w:type="dxa"/>
            <w:tcMar>
              <w:top w:w="40" w:type="dxa"/>
              <w:left w:w="40" w:type="dxa"/>
              <w:bottom w:w="40" w:type="dxa"/>
              <w:right w:w="40" w:type="dxa"/>
            </w:tcMar>
            <w:vAlign w:val="bottom"/>
            <w:hideMark/>
          </w:tcPr>
          <w:p w14:paraId="4E25B86E" w14:textId="77777777" w:rsidR="006F1A07" w:rsidRPr="00727E04" w:rsidRDefault="006F1A07" w:rsidP="00DB4A66">
            <w:pPr>
              <w:pStyle w:val="1"/>
              <w:widowControl w:val="0"/>
              <w:spacing w:after="0" w:line="360" w:lineRule="auto"/>
              <w:jc w:val="center"/>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3 (15)</w:t>
            </w:r>
          </w:p>
        </w:tc>
        <w:tc>
          <w:tcPr>
            <w:tcW w:w="2126" w:type="dxa"/>
            <w:vAlign w:val="bottom"/>
          </w:tcPr>
          <w:p w14:paraId="18213585" w14:textId="77777777" w:rsidR="006F1A07" w:rsidRPr="00727E04" w:rsidRDefault="006F1A07" w:rsidP="00DB4A66">
            <w:pPr>
              <w:pStyle w:val="1"/>
              <w:widowControl w:val="0"/>
              <w:spacing w:after="0" w:line="360" w:lineRule="auto"/>
              <w:jc w:val="center"/>
              <w:rPr>
                <w:rFonts w:ascii="Times New Roman" w:eastAsia="Times New Roman" w:hAnsi="Times New Roman" w:cs="Times New Roman"/>
                <w:sz w:val="28"/>
                <w:szCs w:val="28"/>
                <w:lang w:val="en-GB"/>
              </w:rPr>
            </w:pPr>
            <w:r w:rsidRPr="00727E04">
              <w:rPr>
                <w:rFonts w:ascii="Times New Roman" w:eastAsia="Times New Roman" w:hAnsi="Times New Roman" w:cs="Times New Roman"/>
                <w:sz w:val="28"/>
                <w:szCs w:val="28"/>
                <w:lang w:val="en-GB"/>
              </w:rPr>
              <w:t>-</w:t>
            </w:r>
          </w:p>
        </w:tc>
        <w:tc>
          <w:tcPr>
            <w:tcW w:w="1173" w:type="dxa"/>
            <w:vMerge w:val="restart"/>
            <w:tcMar>
              <w:top w:w="40" w:type="dxa"/>
              <w:left w:w="40" w:type="dxa"/>
              <w:bottom w:w="40" w:type="dxa"/>
              <w:right w:w="40" w:type="dxa"/>
            </w:tcMar>
            <w:vAlign w:val="bottom"/>
            <w:hideMark/>
          </w:tcPr>
          <w:p w14:paraId="1AD1F585" w14:textId="7A656CCE" w:rsidR="007C064D" w:rsidRPr="00727E04" w:rsidRDefault="007C064D" w:rsidP="00DB4A66">
            <w:pPr>
              <w:pStyle w:val="1"/>
              <w:widowControl w:val="0"/>
              <w:spacing w:after="0" w:line="360" w:lineRule="auto"/>
              <w:rPr>
                <w:rFonts w:ascii="Times New Roman" w:eastAsia="Times New Roman" w:hAnsi="Times New Roman" w:cs="Times New Roman"/>
                <w:sz w:val="28"/>
                <w:szCs w:val="28"/>
                <w:lang w:val="en-GB"/>
              </w:rPr>
            </w:pPr>
            <w:r w:rsidRPr="00727E04">
              <w:rPr>
                <w:rFonts w:ascii="Times New Roman" w:eastAsia="Times New Roman" w:hAnsi="Times New Roman" w:cs="Times New Roman"/>
                <w:sz w:val="28"/>
                <w:szCs w:val="28"/>
                <w:lang w:val="en-GB"/>
              </w:rPr>
              <w:t>χ2=29</w:t>
            </w:r>
            <w:r w:rsidR="00971BE2" w:rsidRPr="00727E04">
              <w:rPr>
                <w:rFonts w:ascii="Times New Roman" w:eastAsia="Times New Roman" w:hAnsi="Times New Roman" w:cs="Times New Roman"/>
                <w:sz w:val="28"/>
                <w:szCs w:val="28"/>
                <w:lang w:val="en-GB"/>
              </w:rPr>
              <w:t>.</w:t>
            </w:r>
            <w:r w:rsidRPr="00727E04">
              <w:rPr>
                <w:rFonts w:ascii="Times New Roman" w:eastAsia="Times New Roman" w:hAnsi="Times New Roman" w:cs="Times New Roman"/>
                <w:sz w:val="28"/>
                <w:szCs w:val="28"/>
                <w:lang w:val="en-GB"/>
              </w:rPr>
              <w:t xml:space="preserve">59713346 </w:t>
            </w:r>
            <w:r w:rsidRPr="00727E04">
              <w:rPr>
                <w:rFonts w:ascii="Times New Roman" w:eastAsia="Times New Roman" w:hAnsi="Times New Roman" w:cs="Times New Roman"/>
                <w:sz w:val="28"/>
                <w:szCs w:val="28"/>
                <w:lang w:val="en-GB"/>
              </w:rPr>
              <w:lastRenderedPageBreak/>
              <w:t>p=0</w:t>
            </w:r>
            <w:r w:rsidR="00971BE2" w:rsidRPr="00727E04">
              <w:rPr>
                <w:rFonts w:ascii="Times New Roman" w:eastAsia="Times New Roman" w:hAnsi="Times New Roman" w:cs="Times New Roman"/>
                <w:sz w:val="28"/>
                <w:szCs w:val="28"/>
                <w:lang w:val="en-GB"/>
              </w:rPr>
              <w:t>.</w:t>
            </w:r>
            <w:r w:rsidRPr="00727E04">
              <w:rPr>
                <w:rFonts w:ascii="Times New Roman" w:eastAsia="Times New Roman" w:hAnsi="Times New Roman" w:cs="Times New Roman"/>
                <w:sz w:val="28"/>
                <w:szCs w:val="28"/>
                <w:lang w:val="en-GB"/>
              </w:rPr>
              <w:t>000248985</w:t>
            </w:r>
          </w:p>
          <w:p w14:paraId="4D0EF5D3" w14:textId="200C1AF7" w:rsidR="006F1A07" w:rsidRPr="00727E04" w:rsidRDefault="006F1A07" w:rsidP="00DB4A66">
            <w:pPr>
              <w:pStyle w:val="1"/>
              <w:widowControl w:val="0"/>
              <w:spacing w:after="0" w:line="360" w:lineRule="auto"/>
              <w:rPr>
                <w:rFonts w:ascii="Times New Roman" w:eastAsia="Times New Roman" w:hAnsi="Times New Roman" w:cs="Times New Roman"/>
                <w:sz w:val="28"/>
                <w:szCs w:val="28"/>
                <w:lang w:val="en-GB"/>
              </w:rPr>
            </w:pPr>
            <w:r w:rsidRPr="00727E04">
              <w:rPr>
                <w:rFonts w:ascii="Times New Roman" w:eastAsia="Times New Roman" w:hAnsi="Times New Roman" w:cs="Times New Roman"/>
                <w:sz w:val="28"/>
                <w:szCs w:val="28"/>
                <w:lang w:val="en-GB"/>
              </w:rPr>
              <w:t>Chi2 = 6,03, p = 0</w:t>
            </w:r>
            <w:r w:rsidR="00971BE2" w:rsidRPr="00727E04">
              <w:rPr>
                <w:rFonts w:ascii="Times New Roman" w:eastAsia="Times New Roman" w:hAnsi="Times New Roman" w:cs="Times New Roman"/>
                <w:sz w:val="28"/>
                <w:szCs w:val="28"/>
                <w:lang w:val="en-GB"/>
              </w:rPr>
              <w:t>.</w:t>
            </w:r>
            <w:r w:rsidRPr="00727E04">
              <w:rPr>
                <w:rFonts w:ascii="Times New Roman" w:eastAsia="Times New Roman" w:hAnsi="Times New Roman" w:cs="Times New Roman"/>
                <w:sz w:val="28"/>
                <w:szCs w:val="28"/>
                <w:lang w:val="en-GB"/>
              </w:rPr>
              <w:t>1969</w:t>
            </w:r>
          </w:p>
        </w:tc>
      </w:tr>
      <w:tr w:rsidR="006F1A07" w:rsidRPr="00727E04" w14:paraId="2632FF87" w14:textId="77777777" w:rsidTr="006F1A07">
        <w:trPr>
          <w:trHeight w:val="281"/>
        </w:trPr>
        <w:tc>
          <w:tcPr>
            <w:tcW w:w="2486" w:type="dxa"/>
            <w:tcMar>
              <w:top w:w="40" w:type="dxa"/>
              <w:left w:w="40" w:type="dxa"/>
              <w:bottom w:w="40" w:type="dxa"/>
              <w:right w:w="40" w:type="dxa"/>
            </w:tcMar>
            <w:vAlign w:val="bottom"/>
            <w:hideMark/>
          </w:tcPr>
          <w:p w14:paraId="6A468D7D" w14:textId="6DCE1C12" w:rsidR="006F1A07" w:rsidRPr="00727E04" w:rsidRDefault="006F1A07" w:rsidP="00DB4A66">
            <w:pPr>
              <w:pStyle w:val="1"/>
              <w:widowControl w:val="0"/>
              <w:spacing w:after="0" w:line="360" w:lineRule="auto"/>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lastRenderedPageBreak/>
              <w:t>Secondary</w:t>
            </w:r>
            <w:r w:rsidR="00E3732D" w:rsidRPr="00727E04">
              <w:rPr>
                <w:rFonts w:ascii="Times New Roman" w:eastAsia="Times New Roman" w:hAnsi="Times New Roman" w:cs="Times New Roman"/>
                <w:sz w:val="28"/>
                <w:szCs w:val="28"/>
                <w:lang w:val="en-GB"/>
              </w:rPr>
              <w:t>,</w:t>
            </w:r>
            <w:r w:rsidR="00E3732D" w:rsidRPr="00727E04">
              <w:rPr>
                <w:rFonts w:ascii="Times New Roman" w:eastAsia="Times New Roman" w:hAnsi="Times New Roman" w:cs="Times New Roman"/>
                <w:b/>
                <w:sz w:val="28"/>
                <w:szCs w:val="28"/>
                <w:lang w:val="en-GB"/>
              </w:rPr>
              <w:t xml:space="preserve"> absolute (%)</w:t>
            </w:r>
          </w:p>
        </w:tc>
        <w:tc>
          <w:tcPr>
            <w:tcW w:w="1725" w:type="dxa"/>
            <w:shd w:val="clear" w:color="auto" w:fill="FFFFFF"/>
            <w:tcMar>
              <w:top w:w="40" w:type="dxa"/>
              <w:left w:w="40" w:type="dxa"/>
              <w:bottom w:w="40" w:type="dxa"/>
              <w:right w:w="40" w:type="dxa"/>
            </w:tcMar>
            <w:vAlign w:val="bottom"/>
            <w:hideMark/>
          </w:tcPr>
          <w:p w14:paraId="2FAED512" w14:textId="77777777" w:rsidR="006F1A07" w:rsidRPr="00727E04" w:rsidRDefault="006F1A07" w:rsidP="00DB4A66">
            <w:pPr>
              <w:pStyle w:val="1"/>
              <w:widowControl w:val="0"/>
              <w:spacing w:after="0" w:line="360" w:lineRule="auto"/>
              <w:jc w:val="center"/>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2 (13)</w:t>
            </w:r>
          </w:p>
        </w:tc>
        <w:tc>
          <w:tcPr>
            <w:tcW w:w="1985" w:type="dxa"/>
            <w:tcMar>
              <w:top w:w="40" w:type="dxa"/>
              <w:left w:w="40" w:type="dxa"/>
              <w:bottom w:w="40" w:type="dxa"/>
              <w:right w:w="40" w:type="dxa"/>
            </w:tcMar>
            <w:vAlign w:val="bottom"/>
            <w:hideMark/>
          </w:tcPr>
          <w:p w14:paraId="6130D327" w14:textId="77777777" w:rsidR="006F1A07" w:rsidRPr="00727E04" w:rsidRDefault="006F1A07" w:rsidP="00DB4A66">
            <w:pPr>
              <w:pStyle w:val="1"/>
              <w:widowControl w:val="0"/>
              <w:spacing w:after="0" w:line="360" w:lineRule="auto"/>
              <w:jc w:val="center"/>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3 (15)</w:t>
            </w:r>
          </w:p>
        </w:tc>
        <w:tc>
          <w:tcPr>
            <w:tcW w:w="2126" w:type="dxa"/>
            <w:vAlign w:val="bottom"/>
          </w:tcPr>
          <w:p w14:paraId="2921612D" w14:textId="77777777" w:rsidR="006F1A07" w:rsidRPr="00727E04" w:rsidRDefault="006F1A07" w:rsidP="00DB4A66">
            <w:pPr>
              <w:spacing w:after="0" w:line="360" w:lineRule="auto"/>
              <w:jc w:val="center"/>
              <w:rPr>
                <w:rFonts w:ascii="Times New Roman" w:eastAsia="Times New Roman" w:hAnsi="Times New Roman" w:cs="Times New Roman"/>
                <w:sz w:val="28"/>
                <w:szCs w:val="28"/>
                <w:lang w:val="en-GB"/>
              </w:rPr>
            </w:pPr>
            <w:r w:rsidRPr="00727E04">
              <w:rPr>
                <w:rFonts w:ascii="Times New Roman" w:eastAsia="Times New Roman" w:hAnsi="Times New Roman" w:cs="Times New Roman"/>
                <w:sz w:val="28"/>
                <w:szCs w:val="28"/>
                <w:lang w:val="en-GB"/>
              </w:rPr>
              <w:t>-</w:t>
            </w:r>
          </w:p>
        </w:tc>
        <w:tc>
          <w:tcPr>
            <w:tcW w:w="1173" w:type="dxa"/>
            <w:vMerge/>
            <w:vAlign w:val="center"/>
            <w:hideMark/>
          </w:tcPr>
          <w:p w14:paraId="0099C54E" w14:textId="77777777" w:rsidR="006F1A07" w:rsidRPr="00727E04" w:rsidRDefault="006F1A07" w:rsidP="00DB4A66">
            <w:pPr>
              <w:spacing w:after="0" w:line="360" w:lineRule="auto"/>
              <w:rPr>
                <w:rFonts w:ascii="Times New Roman" w:eastAsia="Times New Roman" w:hAnsi="Times New Roman" w:cs="Times New Roman"/>
                <w:sz w:val="28"/>
                <w:szCs w:val="28"/>
                <w:lang w:val="en-GB"/>
              </w:rPr>
            </w:pPr>
          </w:p>
        </w:tc>
      </w:tr>
      <w:tr w:rsidR="006F1A07" w:rsidRPr="00727E04" w14:paraId="2EF19EBC" w14:textId="77777777" w:rsidTr="006F1A07">
        <w:trPr>
          <w:trHeight w:val="231"/>
        </w:trPr>
        <w:tc>
          <w:tcPr>
            <w:tcW w:w="2486" w:type="dxa"/>
            <w:tcMar>
              <w:top w:w="40" w:type="dxa"/>
              <w:left w:w="40" w:type="dxa"/>
              <w:bottom w:w="40" w:type="dxa"/>
              <w:right w:w="40" w:type="dxa"/>
            </w:tcMar>
            <w:vAlign w:val="bottom"/>
            <w:hideMark/>
          </w:tcPr>
          <w:p w14:paraId="0D81AEBF" w14:textId="5B7B87FB" w:rsidR="006F1A07" w:rsidRPr="00727E04" w:rsidRDefault="006F1A07" w:rsidP="00DB4A66">
            <w:pPr>
              <w:pStyle w:val="1"/>
              <w:widowControl w:val="0"/>
              <w:spacing w:after="0" w:line="360" w:lineRule="auto"/>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Specialized secondary</w:t>
            </w:r>
            <w:r w:rsidR="00E3732D" w:rsidRPr="00727E04">
              <w:rPr>
                <w:rFonts w:ascii="Times New Roman" w:eastAsia="Times New Roman" w:hAnsi="Times New Roman" w:cs="Times New Roman"/>
                <w:sz w:val="28"/>
                <w:szCs w:val="28"/>
                <w:lang w:val="en-GB"/>
              </w:rPr>
              <w:t>,</w:t>
            </w:r>
            <w:r w:rsidR="00E3732D" w:rsidRPr="00727E04">
              <w:rPr>
                <w:rFonts w:ascii="Times New Roman" w:eastAsia="Times New Roman" w:hAnsi="Times New Roman" w:cs="Times New Roman"/>
                <w:b/>
                <w:sz w:val="28"/>
                <w:szCs w:val="28"/>
                <w:lang w:val="en-GB"/>
              </w:rPr>
              <w:t xml:space="preserve"> absolute (%)</w:t>
            </w:r>
          </w:p>
        </w:tc>
        <w:tc>
          <w:tcPr>
            <w:tcW w:w="1725" w:type="dxa"/>
            <w:shd w:val="clear" w:color="auto" w:fill="FFFFFF"/>
            <w:tcMar>
              <w:top w:w="40" w:type="dxa"/>
              <w:left w:w="40" w:type="dxa"/>
              <w:bottom w:w="40" w:type="dxa"/>
              <w:right w:w="40" w:type="dxa"/>
            </w:tcMar>
            <w:vAlign w:val="bottom"/>
            <w:hideMark/>
          </w:tcPr>
          <w:p w14:paraId="4319860E" w14:textId="77777777" w:rsidR="006F1A07" w:rsidRPr="00727E04" w:rsidRDefault="006F1A07" w:rsidP="00DB4A66">
            <w:pPr>
              <w:pStyle w:val="1"/>
              <w:widowControl w:val="0"/>
              <w:spacing w:after="0" w:line="360" w:lineRule="auto"/>
              <w:jc w:val="center"/>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4 (25)</w:t>
            </w:r>
          </w:p>
        </w:tc>
        <w:tc>
          <w:tcPr>
            <w:tcW w:w="1985" w:type="dxa"/>
            <w:tcMar>
              <w:top w:w="40" w:type="dxa"/>
              <w:left w:w="40" w:type="dxa"/>
              <w:bottom w:w="40" w:type="dxa"/>
              <w:right w:w="40" w:type="dxa"/>
            </w:tcMar>
            <w:vAlign w:val="bottom"/>
            <w:hideMark/>
          </w:tcPr>
          <w:p w14:paraId="45388CCF" w14:textId="77777777" w:rsidR="006F1A07" w:rsidRPr="00727E04" w:rsidRDefault="006F1A07" w:rsidP="00DB4A66">
            <w:pPr>
              <w:pStyle w:val="1"/>
              <w:widowControl w:val="0"/>
              <w:spacing w:after="0" w:line="360" w:lineRule="auto"/>
              <w:jc w:val="center"/>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1 (5)</w:t>
            </w:r>
          </w:p>
        </w:tc>
        <w:tc>
          <w:tcPr>
            <w:tcW w:w="2126" w:type="dxa"/>
            <w:vAlign w:val="bottom"/>
          </w:tcPr>
          <w:p w14:paraId="257EA888" w14:textId="77777777" w:rsidR="006F1A07" w:rsidRPr="00727E04" w:rsidRDefault="006F1A07" w:rsidP="00DB4A66">
            <w:pPr>
              <w:spacing w:after="0" w:line="360" w:lineRule="auto"/>
              <w:jc w:val="center"/>
              <w:rPr>
                <w:rFonts w:ascii="Times New Roman" w:eastAsia="Times New Roman" w:hAnsi="Times New Roman" w:cs="Times New Roman"/>
                <w:sz w:val="28"/>
                <w:szCs w:val="28"/>
                <w:lang w:val="en-GB"/>
              </w:rPr>
            </w:pPr>
            <w:r w:rsidRPr="00727E04">
              <w:rPr>
                <w:rFonts w:ascii="Times New Roman" w:eastAsia="Times New Roman" w:hAnsi="Times New Roman" w:cs="Times New Roman"/>
                <w:sz w:val="28"/>
                <w:szCs w:val="28"/>
                <w:lang w:val="en-GB"/>
              </w:rPr>
              <w:t>-</w:t>
            </w:r>
          </w:p>
        </w:tc>
        <w:tc>
          <w:tcPr>
            <w:tcW w:w="1173" w:type="dxa"/>
            <w:vMerge/>
            <w:vAlign w:val="center"/>
            <w:hideMark/>
          </w:tcPr>
          <w:p w14:paraId="07144040" w14:textId="77777777" w:rsidR="006F1A07" w:rsidRPr="00727E04" w:rsidRDefault="006F1A07" w:rsidP="00DB4A66">
            <w:pPr>
              <w:spacing w:after="0" w:line="360" w:lineRule="auto"/>
              <w:rPr>
                <w:rFonts w:ascii="Times New Roman" w:eastAsia="Times New Roman" w:hAnsi="Times New Roman" w:cs="Times New Roman"/>
                <w:sz w:val="28"/>
                <w:szCs w:val="28"/>
                <w:lang w:val="en-GB"/>
              </w:rPr>
            </w:pPr>
          </w:p>
        </w:tc>
      </w:tr>
      <w:tr w:rsidR="006F1A07" w:rsidRPr="00727E04" w14:paraId="2B6CDD65" w14:textId="77777777" w:rsidTr="006F1A07">
        <w:trPr>
          <w:trHeight w:val="365"/>
        </w:trPr>
        <w:tc>
          <w:tcPr>
            <w:tcW w:w="2486" w:type="dxa"/>
            <w:tcMar>
              <w:top w:w="40" w:type="dxa"/>
              <w:left w:w="40" w:type="dxa"/>
              <w:bottom w:w="40" w:type="dxa"/>
              <w:right w:w="40" w:type="dxa"/>
            </w:tcMar>
            <w:vAlign w:val="bottom"/>
            <w:hideMark/>
          </w:tcPr>
          <w:p w14:paraId="066350B7" w14:textId="6B0D7EE1" w:rsidR="006F1A07" w:rsidRPr="00727E04" w:rsidRDefault="006F1A07" w:rsidP="00DB4A66">
            <w:pPr>
              <w:pStyle w:val="1"/>
              <w:widowControl w:val="0"/>
              <w:spacing w:after="0" w:line="360" w:lineRule="auto"/>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Incomplete higher</w:t>
            </w:r>
            <w:r w:rsidR="00E3732D" w:rsidRPr="00727E04">
              <w:rPr>
                <w:rFonts w:ascii="Times New Roman" w:eastAsia="Times New Roman" w:hAnsi="Times New Roman" w:cs="Times New Roman"/>
                <w:sz w:val="28"/>
                <w:szCs w:val="28"/>
                <w:lang w:val="en-GB"/>
              </w:rPr>
              <w:t>,</w:t>
            </w:r>
            <w:r w:rsidR="00E3732D" w:rsidRPr="00727E04">
              <w:rPr>
                <w:rFonts w:ascii="Times New Roman" w:eastAsia="Times New Roman" w:hAnsi="Times New Roman" w:cs="Times New Roman"/>
                <w:b/>
                <w:sz w:val="28"/>
                <w:szCs w:val="28"/>
                <w:lang w:val="en-GB"/>
              </w:rPr>
              <w:t xml:space="preserve"> absolute (%)</w:t>
            </w:r>
          </w:p>
        </w:tc>
        <w:tc>
          <w:tcPr>
            <w:tcW w:w="1725" w:type="dxa"/>
            <w:shd w:val="clear" w:color="auto" w:fill="FFFFFF"/>
            <w:tcMar>
              <w:top w:w="40" w:type="dxa"/>
              <w:left w:w="40" w:type="dxa"/>
              <w:bottom w:w="40" w:type="dxa"/>
              <w:right w:w="40" w:type="dxa"/>
            </w:tcMar>
            <w:vAlign w:val="bottom"/>
            <w:hideMark/>
          </w:tcPr>
          <w:p w14:paraId="2B1C3BB9" w14:textId="77777777" w:rsidR="006F1A07" w:rsidRPr="00727E04" w:rsidRDefault="006F1A07" w:rsidP="00DB4A66">
            <w:pPr>
              <w:pStyle w:val="1"/>
              <w:widowControl w:val="0"/>
              <w:spacing w:after="0" w:line="360" w:lineRule="auto"/>
              <w:jc w:val="center"/>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6 (38)</w:t>
            </w:r>
          </w:p>
        </w:tc>
        <w:tc>
          <w:tcPr>
            <w:tcW w:w="1985" w:type="dxa"/>
            <w:tcMar>
              <w:top w:w="40" w:type="dxa"/>
              <w:left w:w="40" w:type="dxa"/>
              <w:bottom w:w="40" w:type="dxa"/>
              <w:right w:w="40" w:type="dxa"/>
            </w:tcMar>
            <w:vAlign w:val="bottom"/>
            <w:hideMark/>
          </w:tcPr>
          <w:p w14:paraId="752BE75E" w14:textId="77777777" w:rsidR="006F1A07" w:rsidRPr="00727E04" w:rsidRDefault="006F1A07" w:rsidP="00DB4A66">
            <w:pPr>
              <w:pStyle w:val="1"/>
              <w:widowControl w:val="0"/>
              <w:spacing w:after="0" w:line="360" w:lineRule="auto"/>
              <w:jc w:val="center"/>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4 (20)</w:t>
            </w:r>
          </w:p>
        </w:tc>
        <w:tc>
          <w:tcPr>
            <w:tcW w:w="2126" w:type="dxa"/>
            <w:vAlign w:val="bottom"/>
          </w:tcPr>
          <w:p w14:paraId="30580613" w14:textId="77777777" w:rsidR="006F1A07" w:rsidRPr="00727E04" w:rsidRDefault="006F1A07" w:rsidP="00DB4A66">
            <w:pPr>
              <w:spacing w:after="0" w:line="360" w:lineRule="auto"/>
              <w:jc w:val="center"/>
              <w:rPr>
                <w:rFonts w:ascii="Times New Roman" w:eastAsia="Times New Roman" w:hAnsi="Times New Roman" w:cs="Times New Roman"/>
                <w:sz w:val="28"/>
                <w:szCs w:val="28"/>
                <w:lang w:val="en-GB"/>
              </w:rPr>
            </w:pPr>
            <w:r w:rsidRPr="00727E04">
              <w:rPr>
                <w:rFonts w:ascii="Times New Roman" w:eastAsia="Times New Roman" w:hAnsi="Times New Roman" w:cs="Times New Roman"/>
                <w:sz w:val="28"/>
                <w:szCs w:val="28"/>
                <w:lang w:val="en-GB"/>
              </w:rPr>
              <w:t>4 (13)</w:t>
            </w:r>
          </w:p>
        </w:tc>
        <w:tc>
          <w:tcPr>
            <w:tcW w:w="1173" w:type="dxa"/>
            <w:vMerge/>
            <w:vAlign w:val="center"/>
            <w:hideMark/>
          </w:tcPr>
          <w:p w14:paraId="3BEDC35F" w14:textId="77777777" w:rsidR="006F1A07" w:rsidRPr="00727E04" w:rsidRDefault="006F1A07" w:rsidP="00DB4A66">
            <w:pPr>
              <w:spacing w:after="0" w:line="360" w:lineRule="auto"/>
              <w:rPr>
                <w:rFonts w:ascii="Times New Roman" w:eastAsia="Times New Roman" w:hAnsi="Times New Roman" w:cs="Times New Roman"/>
                <w:sz w:val="28"/>
                <w:szCs w:val="28"/>
                <w:lang w:val="en-GB"/>
              </w:rPr>
            </w:pPr>
          </w:p>
        </w:tc>
      </w:tr>
      <w:tr w:rsidR="006F1A07" w:rsidRPr="00727E04" w14:paraId="7813DF06" w14:textId="77777777" w:rsidTr="006F1A07">
        <w:trPr>
          <w:trHeight w:val="373"/>
        </w:trPr>
        <w:tc>
          <w:tcPr>
            <w:tcW w:w="2486" w:type="dxa"/>
            <w:tcMar>
              <w:top w:w="40" w:type="dxa"/>
              <w:left w:w="40" w:type="dxa"/>
              <w:bottom w:w="40" w:type="dxa"/>
              <w:right w:w="40" w:type="dxa"/>
            </w:tcMar>
            <w:vAlign w:val="bottom"/>
            <w:hideMark/>
          </w:tcPr>
          <w:p w14:paraId="0A7622EB" w14:textId="13BF0142" w:rsidR="006F1A07" w:rsidRPr="00727E04" w:rsidRDefault="006F1A07" w:rsidP="00DB4A66">
            <w:pPr>
              <w:pStyle w:val="1"/>
              <w:widowControl w:val="0"/>
              <w:spacing w:after="0" w:line="360" w:lineRule="auto"/>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Higher</w:t>
            </w:r>
            <w:r w:rsidR="00E3732D" w:rsidRPr="00727E04">
              <w:rPr>
                <w:rFonts w:ascii="Times New Roman" w:eastAsia="Times New Roman" w:hAnsi="Times New Roman" w:cs="Times New Roman"/>
                <w:sz w:val="28"/>
                <w:szCs w:val="28"/>
                <w:lang w:val="en-GB"/>
              </w:rPr>
              <w:t>,</w:t>
            </w:r>
            <w:r w:rsidR="00E3732D" w:rsidRPr="00727E04">
              <w:rPr>
                <w:rFonts w:ascii="Times New Roman" w:eastAsia="Times New Roman" w:hAnsi="Times New Roman" w:cs="Times New Roman"/>
                <w:b/>
                <w:sz w:val="28"/>
                <w:szCs w:val="28"/>
                <w:lang w:val="en-GB"/>
              </w:rPr>
              <w:t xml:space="preserve"> absolute (%)</w:t>
            </w:r>
          </w:p>
        </w:tc>
        <w:tc>
          <w:tcPr>
            <w:tcW w:w="1725" w:type="dxa"/>
            <w:shd w:val="clear" w:color="auto" w:fill="FFFFFF"/>
            <w:tcMar>
              <w:top w:w="40" w:type="dxa"/>
              <w:left w:w="40" w:type="dxa"/>
              <w:bottom w:w="40" w:type="dxa"/>
              <w:right w:w="40" w:type="dxa"/>
            </w:tcMar>
            <w:vAlign w:val="bottom"/>
            <w:hideMark/>
          </w:tcPr>
          <w:p w14:paraId="71263FD3" w14:textId="77777777" w:rsidR="006F1A07" w:rsidRPr="00727E04" w:rsidRDefault="006F1A07" w:rsidP="00DB4A66">
            <w:pPr>
              <w:pStyle w:val="1"/>
              <w:widowControl w:val="0"/>
              <w:spacing w:after="0" w:line="360" w:lineRule="auto"/>
              <w:jc w:val="center"/>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3 (19)</w:t>
            </w:r>
          </w:p>
        </w:tc>
        <w:tc>
          <w:tcPr>
            <w:tcW w:w="1985" w:type="dxa"/>
            <w:tcMar>
              <w:top w:w="40" w:type="dxa"/>
              <w:left w:w="40" w:type="dxa"/>
              <w:bottom w:w="40" w:type="dxa"/>
              <w:right w:w="40" w:type="dxa"/>
            </w:tcMar>
            <w:vAlign w:val="bottom"/>
            <w:hideMark/>
          </w:tcPr>
          <w:p w14:paraId="636B732B" w14:textId="77777777" w:rsidR="006F1A07" w:rsidRPr="00727E04" w:rsidRDefault="006F1A07" w:rsidP="00DB4A66">
            <w:pPr>
              <w:pStyle w:val="1"/>
              <w:widowControl w:val="0"/>
              <w:spacing w:after="0" w:line="360" w:lineRule="auto"/>
              <w:jc w:val="center"/>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9 (45)</w:t>
            </w:r>
          </w:p>
        </w:tc>
        <w:tc>
          <w:tcPr>
            <w:tcW w:w="2126" w:type="dxa"/>
            <w:vAlign w:val="bottom"/>
          </w:tcPr>
          <w:p w14:paraId="2C2E19A8" w14:textId="77777777" w:rsidR="006F1A07" w:rsidRPr="00727E04" w:rsidRDefault="006F1A07" w:rsidP="00DB4A66">
            <w:pPr>
              <w:spacing w:after="0" w:line="360" w:lineRule="auto"/>
              <w:jc w:val="center"/>
              <w:rPr>
                <w:rFonts w:ascii="Times New Roman" w:eastAsia="Times New Roman" w:hAnsi="Times New Roman" w:cs="Times New Roman"/>
                <w:sz w:val="28"/>
                <w:szCs w:val="28"/>
                <w:lang w:val="en-GB"/>
              </w:rPr>
            </w:pPr>
            <w:r w:rsidRPr="00727E04">
              <w:rPr>
                <w:rFonts w:ascii="Times New Roman" w:eastAsia="Times New Roman" w:hAnsi="Times New Roman" w:cs="Times New Roman"/>
                <w:sz w:val="28"/>
                <w:szCs w:val="28"/>
                <w:lang w:val="en-GB"/>
              </w:rPr>
              <w:t>26 (87)</w:t>
            </w:r>
          </w:p>
        </w:tc>
        <w:tc>
          <w:tcPr>
            <w:tcW w:w="1173" w:type="dxa"/>
            <w:vMerge/>
            <w:vAlign w:val="center"/>
            <w:hideMark/>
          </w:tcPr>
          <w:p w14:paraId="7F9AFE1F" w14:textId="77777777" w:rsidR="006F1A07" w:rsidRPr="00727E04" w:rsidRDefault="006F1A07" w:rsidP="00DB4A66">
            <w:pPr>
              <w:spacing w:after="0" w:line="360" w:lineRule="auto"/>
              <w:rPr>
                <w:rFonts w:ascii="Times New Roman" w:eastAsia="Times New Roman" w:hAnsi="Times New Roman" w:cs="Times New Roman"/>
                <w:sz w:val="28"/>
                <w:szCs w:val="28"/>
                <w:lang w:val="en-GB"/>
              </w:rPr>
            </w:pPr>
          </w:p>
        </w:tc>
      </w:tr>
      <w:tr w:rsidR="006F1A07" w:rsidRPr="00727E04" w14:paraId="3D7B3781" w14:textId="77777777" w:rsidTr="006F1A07">
        <w:trPr>
          <w:trHeight w:val="572"/>
        </w:trPr>
        <w:tc>
          <w:tcPr>
            <w:tcW w:w="2486" w:type="dxa"/>
            <w:tcMar>
              <w:top w:w="40" w:type="dxa"/>
              <w:left w:w="40" w:type="dxa"/>
              <w:bottom w:w="40" w:type="dxa"/>
              <w:right w:w="40" w:type="dxa"/>
            </w:tcMar>
            <w:vAlign w:val="bottom"/>
            <w:hideMark/>
          </w:tcPr>
          <w:p w14:paraId="2D5FDB72" w14:textId="5302A23E" w:rsidR="006F1A07" w:rsidRPr="00727E04" w:rsidRDefault="006042DE" w:rsidP="00DB4A66">
            <w:pPr>
              <w:pStyle w:val="1"/>
              <w:widowControl w:val="0"/>
              <w:spacing w:after="0" w:line="360" w:lineRule="auto"/>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D</w:t>
            </w:r>
            <w:r w:rsidR="006F1A07" w:rsidRPr="00727E04">
              <w:rPr>
                <w:rFonts w:ascii="Times New Roman" w:eastAsia="Times New Roman" w:hAnsi="Times New Roman" w:cs="Times New Roman"/>
                <w:sz w:val="28"/>
                <w:szCs w:val="28"/>
                <w:lang w:val="en-GB"/>
              </w:rPr>
              <w:t>uration of education</w:t>
            </w:r>
            <w:r w:rsidR="00826C0C" w:rsidRPr="00727E04">
              <w:rPr>
                <w:rFonts w:ascii="Times New Roman" w:eastAsia="Times New Roman" w:hAnsi="Times New Roman" w:cs="Times New Roman"/>
                <w:sz w:val="28"/>
                <w:szCs w:val="28"/>
                <w:lang w:val="en-GB"/>
              </w:rPr>
              <w:t xml:space="preserve"> in years</w:t>
            </w:r>
            <w:r w:rsidR="006F1A07" w:rsidRPr="00727E04">
              <w:rPr>
                <w:rFonts w:ascii="Times New Roman" w:eastAsia="Times New Roman" w:hAnsi="Times New Roman" w:cs="Times New Roman"/>
                <w:sz w:val="28"/>
                <w:szCs w:val="28"/>
                <w:lang w:val="en-GB"/>
              </w:rPr>
              <w:t xml:space="preserve">, </w:t>
            </w:r>
            <w:r w:rsidR="00826C0C" w:rsidRPr="00727E04">
              <w:rPr>
                <w:rFonts w:ascii="Times New Roman" w:eastAsia="Times New Roman" w:hAnsi="Times New Roman" w:cs="Times New Roman"/>
                <w:sz w:val="28"/>
                <w:szCs w:val="28"/>
                <w:lang w:val="en-GB"/>
              </w:rPr>
              <w:t>Median (IQR)</w:t>
            </w:r>
          </w:p>
        </w:tc>
        <w:tc>
          <w:tcPr>
            <w:tcW w:w="1725" w:type="dxa"/>
            <w:shd w:val="clear" w:color="auto" w:fill="FFFFFF"/>
            <w:tcMar>
              <w:top w:w="40" w:type="dxa"/>
              <w:left w:w="40" w:type="dxa"/>
              <w:bottom w:w="40" w:type="dxa"/>
              <w:right w:w="40" w:type="dxa"/>
            </w:tcMar>
            <w:vAlign w:val="bottom"/>
            <w:hideMark/>
          </w:tcPr>
          <w:p w14:paraId="51727E67" w14:textId="5F7BBFD5" w:rsidR="006F1A07" w:rsidRPr="00727E04" w:rsidRDefault="006F1A07" w:rsidP="00DB4A66">
            <w:pPr>
              <w:pStyle w:val="1"/>
              <w:widowControl w:val="0"/>
              <w:spacing w:after="0" w:line="360" w:lineRule="auto"/>
              <w:jc w:val="center"/>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13</w:t>
            </w:r>
            <w:r w:rsidR="00971BE2" w:rsidRPr="00727E04">
              <w:rPr>
                <w:rFonts w:ascii="Times New Roman" w:eastAsia="Times New Roman" w:hAnsi="Times New Roman" w:cs="Times New Roman"/>
                <w:sz w:val="28"/>
                <w:szCs w:val="28"/>
                <w:lang w:val="en-GB"/>
              </w:rPr>
              <w:t>.</w:t>
            </w:r>
            <w:r w:rsidRPr="00727E04">
              <w:rPr>
                <w:rFonts w:ascii="Times New Roman" w:eastAsia="Times New Roman" w:hAnsi="Times New Roman" w:cs="Times New Roman"/>
                <w:sz w:val="28"/>
                <w:szCs w:val="28"/>
                <w:lang w:val="en-GB"/>
              </w:rPr>
              <w:t>9 ± 1</w:t>
            </w:r>
            <w:r w:rsidR="00971BE2" w:rsidRPr="00727E04">
              <w:rPr>
                <w:rFonts w:ascii="Times New Roman" w:eastAsia="Times New Roman" w:hAnsi="Times New Roman" w:cs="Times New Roman"/>
                <w:sz w:val="28"/>
                <w:szCs w:val="28"/>
                <w:lang w:val="en-GB"/>
              </w:rPr>
              <w:t>.</w:t>
            </w:r>
            <w:r w:rsidRPr="00727E04">
              <w:rPr>
                <w:rFonts w:ascii="Times New Roman" w:eastAsia="Times New Roman" w:hAnsi="Times New Roman" w:cs="Times New Roman"/>
                <w:sz w:val="28"/>
                <w:szCs w:val="28"/>
                <w:lang w:val="en-GB"/>
              </w:rPr>
              <w:t>5</w:t>
            </w:r>
          </w:p>
        </w:tc>
        <w:tc>
          <w:tcPr>
            <w:tcW w:w="1985" w:type="dxa"/>
            <w:tcMar>
              <w:top w:w="40" w:type="dxa"/>
              <w:left w:w="40" w:type="dxa"/>
              <w:bottom w:w="40" w:type="dxa"/>
              <w:right w:w="40" w:type="dxa"/>
            </w:tcMar>
            <w:vAlign w:val="bottom"/>
            <w:hideMark/>
          </w:tcPr>
          <w:p w14:paraId="30681507" w14:textId="78B6907D" w:rsidR="006F1A07" w:rsidRPr="00727E04" w:rsidRDefault="006F1A07" w:rsidP="00DB4A66">
            <w:pPr>
              <w:pStyle w:val="1"/>
              <w:widowControl w:val="0"/>
              <w:spacing w:after="0" w:line="360" w:lineRule="auto"/>
              <w:jc w:val="center"/>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13</w:t>
            </w:r>
            <w:r w:rsidR="00971BE2" w:rsidRPr="00727E04">
              <w:rPr>
                <w:rFonts w:ascii="Times New Roman" w:eastAsia="Times New Roman" w:hAnsi="Times New Roman" w:cs="Times New Roman"/>
                <w:sz w:val="28"/>
                <w:szCs w:val="28"/>
                <w:lang w:val="en-GB"/>
              </w:rPr>
              <w:t>.</w:t>
            </w:r>
            <w:r w:rsidRPr="00727E04">
              <w:rPr>
                <w:rFonts w:ascii="Times New Roman" w:eastAsia="Times New Roman" w:hAnsi="Times New Roman" w:cs="Times New Roman"/>
                <w:sz w:val="28"/>
                <w:szCs w:val="28"/>
                <w:lang w:val="en-GB"/>
              </w:rPr>
              <w:t>6 ± 2</w:t>
            </w:r>
            <w:r w:rsidR="00971BE2" w:rsidRPr="00727E04">
              <w:rPr>
                <w:rFonts w:ascii="Times New Roman" w:eastAsia="Times New Roman" w:hAnsi="Times New Roman" w:cs="Times New Roman"/>
                <w:sz w:val="28"/>
                <w:szCs w:val="28"/>
                <w:lang w:val="en-GB"/>
              </w:rPr>
              <w:t>.</w:t>
            </w:r>
            <w:r w:rsidRPr="00727E04">
              <w:rPr>
                <w:rFonts w:ascii="Times New Roman" w:eastAsia="Times New Roman" w:hAnsi="Times New Roman" w:cs="Times New Roman"/>
                <w:sz w:val="28"/>
                <w:szCs w:val="28"/>
                <w:lang w:val="en-GB"/>
              </w:rPr>
              <w:t>5</w:t>
            </w:r>
          </w:p>
        </w:tc>
        <w:tc>
          <w:tcPr>
            <w:tcW w:w="2126" w:type="dxa"/>
            <w:vAlign w:val="bottom"/>
          </w:tcPr>
          <w:p w14:paraId="23FB7EB1" w14:textId="2C170C25" w:rsidR="006F1A07" w:rsidRPr="00727E04" w:rsidRDefault="006F1A07" w:rsidP="00DB4A66">
            <w:pPr>
              <w:pStyle w:val="1"/>
              <w:widowControl w:val="0"/>
              <w:spacing w:after="0" w:line="360" w:lineRule="auto"/>
              <w:jc w:val="center"/>
              <w:rPr>
                <w:rFonts w:ascii="Times New Roman" w:eastAsia="Times New Roman" w:hAnsi="Times New Roman" w:cs="Times New Roman"/>
                <w:sz w:val="28"/>
                <w:szCs w:val="28"/>
                <w:lang w:val="en-GB"/>
              </w:rPr>
            </w:pPr>
            <w:r w:rsidRPr="00727E04">
              <w:rPr>
                <w:rFonts w:ascii="Times New Roman" w:eastAsia="Times New Roman" w:hAnsi="Times New Roman" w:cs="Times New Roman"/>
                <w:sz w:val="28"/>
                <w:szCs w:val="28"/>
                <w:lang w:val="en-GB"/>
              </w:rPr>
              <w:t>16</w:t>
            </w:r>
            <w:r w:rsidR="00971BE2" w:rsidRPr="00727E04">
              <w:rPr>
                <w:rFonts w:ascii="Times New Roman" w:eastAsia="Times New Roman" w:hAnsi="Times New Roman" w:cs="Times New Roman"/>
                <w:sz w:val="28"/>
                <w:szCs w:val="28"/>
                <w:lang w:val="en-GB"/>
              </w:rPr>
              <w:t>.</w:t>
            </w:r>
            <w:r w:rsidRPr="00727E04">
              <w:rPr>
                <w:rFonts w:ascii="Times New Roman" w:eastAsia="Times New Roman" w:hAnsi="Times New Roman" w:cs="Times New Roman"/>
                <w:sz w:val="28"/>
                <w:szCs w:val="28"/>
                <w:lang w:val="en-GB"/>
              </w:rPr>
              <w:t>6 ± 1</w:t>
            </w:r>
            <w:r w:rsidR="00971BE2" w:rsidRPr="00727E04">
              <w:rPr>
                <w:rFonts w:ascii="Times New Roman" w:eastAsia="Times New Roman" w:hAnsi="Times New Roman" w:cs="Times New Roman"/>
                <w:sz w:val="28"/>
                <w:szCs w:val="28"/>
                <w:lang w:val="en-GB"/>
              </w:rPr>
              <w:t>.</w:t>
            </w:r>
            <w:r w:rsidRPr="00727E04">
              <w:rPr>
                <w:rFonts w:ascii="Times New Roman" w:eastAsia="Times New Roman" w:hAnsi="Times New Roman" w:cs="Times New Roman"/>
                <w:sz w:val="28"/>
                <w:szCs w:val="28"/>
                <w:lang w:val="en-GB"/>
              </w:rPr>
              <w:t>0</w:t>
            </w:r>
          </w:p>
        </w:tc>
        <w:tc>
          <w:tcPr>
            <w:tcW w:w="1173" w:type="dxa"/>
            <w:tcMar>
              <w:top w:w="40" w:type="dxa"/>
              <w:left w:w="40" w:type="dxa"/>
              <w:bottom w:w="40" w:type="dxa"/>
              <w:right w:w="40" w:type="dxa"/>
            </w:tcMar>
            <w:vAlign w:val="bottom"/>
            <w:hideMark/>
          </w:tcPr>
          <w:p w14:paraId="02381B48" w14:textId="0B39AE2D" w:rsidR="006F1A07" w:rsidRPr="00727E04" w:rsidRDefault="006F1A07" w:rsidP="00DB4A66">
            <w:pPr>
              <w:pStyle w:val="1"/>
              <w:widowControl w:val="0"/>
              <w:spacing w:after="0" w:line="360" w:lineRule="auto"/>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p = 0</w:t>
            </w:r>
            <w:r w:rsidR="00971BE2" w:rsidRPr="00727E04">
              <w:rPr>
                <w:rFonts w:ascii="Times New Roman" w:eastAsia="Times New Roman" w:hAnsi="Times New Roman" w:cs="Times New Roman"/>
                <w:sz w:val="28"/>
                <w:szCs w:val="28"/>
                <w:lang w:val="en-GB"/>
              </w:rPr>
              <w:t>.</w:t>
            </w:r>
            <w:r w:rsidRPr="00727E04">
              <w:rPr>
                <w:rFonts w:ascii="Times New Roman" w:eastAsia="Times New Roman" w:hAnsi="Times New Roman" w:cs="Times New Roman"/>
                <w:sz w:val="28"/>
                <w:szCs w:val="28"/>
                <w:lang w:val="en-GB"/>
              </w:rPr>
              <w:t>7588</w:t>
            </w:r>
          </w:p>
        </w:tc>
      </w:tr>
      <w:tr w:rsidR="006F1A07" w:rsidRPr="00727E04" w14:paraId="0084C3E9" w14:textId="77777777" w:rsidTr="006F1A07">
        <w:trPr>
          <w:trHeight w:val="450"/>
        </w:trPr>
        <w:tc>
          <w:tcPr>
            <w:tcW w:w="9495" w:type="dxa"/>
            <w:gridSpan w:val="5"/>
          </w:tcPr>
          <w:p w14:paraId="3B0D18FF" w14:textId="3EDBB9CE" w:rsidR="006F1A07" w:rsidRPr="00727E04" w:rsidRDefault="00971BE2" w:rsidP="00DB4A66">
            <w:pPr>
              <w:pStyle w:val="1"/>
              <w:widowControl w:val="0"/>
              <w:spacing w:after="0" w:line="360" w:lineRule="auto"/>
              <w:jc w:val="center"/>
              <w:rPr>
                <w:rFonts w:ascii="Times New Roman" w:hAnsi="Times New Roman" w:cs="Times New Roman"/>
                <w:sz w:val="28"/>
                <w:szCs w:val="28"/>
                <w:lang w:val="en-GB"/>
              </w:rPr>
            </w:pPr>
            <w:r w:rsidRPr="00727E04">
              <w:rPr>
                <w:rFonts w:ascii="Times New Roman" w:eastAsia="Times New Roman" w:hAnsi="Times New Roman" w:cs="Times New Roman"/>
                <w:b/>
                <w:sz w:val="28"/>
                <w:szCs w:val="28"/>
                <w:lang w:val="en-GB"/>
              </w:rPr>
              <w:t xml:space="preserve">Employment </w:t>
            </w:r>
            <w:r w:rsidR="006F1A07" w:rsidRPr="00727E04">
              <w:rPr>
                <w:rFonts w:ascii="Times New Roman" w:eastAsia="Times New Roman" w:hAnsi="Times New Roman" w:cs="Times New Roman"/>
                <w:b/>
                <w:sz w:val="28"/>
                <w:szCs w:val="28"/>
                <w:lang w:val="en-GB"/>
              </w:rPr>
              <w:t>status</w:t>
            </w:r>
          </w:p>
        </w:tc>
      </w:tr>
      <w:tr w:rsidR="006F1A07" w:rsidRPr="00727E04" w14:paraId="3885FA38" w14:textId="77777777" w:rsidTr="006F1A07">
        <w:trPr>
          <w:trHeight w:val="316"/>
        </w:trPr>
        <w:tc>
          <w:tcPr>
            <w:tcW w:w="2486" w:type="dxa"/>
            <w:tcMar>
              <w:top w:w="40" w:type="dxa"/>
              <w:left w:w="40" w:type="dxa"/>
              <w:bottom w:w="40" w:type="dxa"/>
              <w:right w:w="40" w:type="dxa"/>
            </w:tcMar>
            <w:vAlign w:val="bottom"/>
            <w:hideMark/>
          </w:tcPr>
          <w:p w14:paraId="005C69E3" w14:textId="77B150C5" w:rsidR="006F1A07" w:rsidRPr="00727E04" w:rsidRDefault="006F1A07" w:rsidP="00DB4A66">
            <w:pPr>
              <w:pStyle w:val="1"/>
              <w:widowControl w:val="0"/>
              <w:spacing w:after="0" w:line="360" w:lineRule="auto"/>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Student</w:t>
            </w:r>
            <w:r w:rsidR="00E3732D" w:rsidRPr="00727E04">
              <w:rPr>
                <w:rFonts w:ascii="Times New Roman" w:eastAsia="Times New Roman" w:hAnsi="Times New Roman" w:cs="Times New Roman"/>
                <w:sz w:val="28"/>
                <w:szCs w:val="28"/>
                <w:lang w:val="en-GB"/>
              </w:rPr>
              <w:t>,</w:t>
            </w:r>
            <w:r w:rsidR="00E3732D" w:rsidRPr="00727E04">
              <w:rPr>
                <w:rFonts w:ascii="Times New Roman" w:eastAsia="Times New Roman" w:hAnsi="Times New Roman" w:cs="Times New Roman"/>
                <w:b/>
                <w:sz w:val="28"/>
                <w:szCs w:val="28"/>
                <w:lang w:val="en-GB"/>
              </w:rPr>
              <w:t xml:space="preserve"> absolute (%)</w:t>
            </w:r>
          </w:p>
        </w:tc>
        <w:tc>
          <w:tcPr>
            <w:tcW w:w="1725" w:type="dxa"/>
            <w:shd w:val="clear" w:color="auto" w:fill="FFFFFF"/>
            <w:tcMar>
              <w:top w:w="40" w:type="dxa"/>
              <w:left w:w="40" w:type="dxa"/>
              <w:bottom w:w="40" w:type="dxa"/>
              <w:right w:w="40" w:type="dxa"/>
            </w:tcMar>
            <w:vAlign w:val="bottom"/>
            <w:hideMark/>
          </w:tcPr>
          <w:p w14:paraId="7456CB55" w14:textId="77777777" w:rsidR="006F1A07" w:rsidRPr="00727E04" w:rsidRDefault="006F1A07" w:rsidP="00DB4A66">
            <w:pPr>
              <w:pStyle w:val="1"/>
              <w:widowControl w:val="0"/>
              <w:spacing w:after="0" w:line="360" w:lineRule="auto"/>
              <w:jc w:val="center"/>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2 (13)</w:t>
            </w:r>
          </w:p>
        </w:tc>
        <w:tc>
          <w:tcPr>
            <w:tcW w:w="1985" w:type="dxa"/>
            <w:tcMar>
              <w:top w:w="40" w:type="dxa"/>
              <w:left w:w="40" w:type="dxa"/>
              <w:bottom w:w="40" w:type="dxa"/>
              <w:right w:w="40" w:type="dxa"/>
            </w:tcMar>
            <w:vAlign w:val="bottom"/>
            <w:hideMark/>
          </w:tcPr>
          <w:p w14:paraId="40C3651D" w14:textId="77777777" w:rsidR="006F1A07" w:rsidRPr="00727E04" w:rsidRDefault="006F1A07" w:rsidP="00DB4A66">
            <w:pPr>
              <w:pStyle w:val="1"/>
              <w:widowControl w:val="0"/>
              <w:spacing w:after="0" w:line="360" w:lineRule="auto"/>
              <w:jc w:val="center"/>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5 (25)</w:t>
            </w:r>
          </w:p>
        </w:tc>
        <w:tc>
          <w:tcPr>
            <w:tcW w:w="2126" w:type="dxa"/>
            <w:vAlign w:val="bottom"/>
          </w:tcPr>
          <w:p w14:paraId="230AE6D3" w14:textId="77777777" w:rsidR="006F1A07" w:rsidRPr="00727E04" w:rsidRDefault="006F1A07" w:rsidP="00DB4A66">
            <w:pPr>
              <w:pStyle w:val="1"/>
              <w:widowControl w:val="0"/>
              <w:spacing w:after="0" w:line="360" w:lineRule="auto"/>
              <w:jc w:val="center"/>
              <w:rPr>
                <w:rFonts w:ascii="Times New Roman" w:eastAsia="Times New Roman" w:hAnsi="Times New Roman" w:cs="Times New Roman"/>
                <w:sz w:val="28"/>
                <w:szCs w:val="28"/>
                <w:lang w:val="en-GB"/>
              </w:rPr>
            </w:pPr>
            <w:r w:rsidRPr="00727E04">
              <w:rPr>
                <w:rFonts w:ascii="Times New Roman" w:eastAsia="Times New Roman" w:hAnsi="Times New Roman" w:cs="Times New Roman"/>
                <w:sz w:val="28"/>
                <w:szCs w:val="28"/>
                <w:lang w:val="en-GB"/>
              </w:rPr>
              <w:t>9 (30)</w:t>
            </w:r>
          </w:p>
        </w:tc>
        <w:tc>
          <w:tcPr>
            <w:tcW w:w="1173" w:type="dxa"/>
            <w:vMerge w:val="restart"/>
            <w:tcMar>
              <w:top w:w="40" w:type="dxa"/>
              <w:left w:w="40" w:type="dxa"/>
              <w:bottom w:w="40" w:type="dxa"/>
              <w:right w:w="40" w:type="dxa"/>
            </w:tcMar>
            <w:vAlign w:val="bottom"/>
            <w:hideMark/>
          </w:tcPr>
          <w:p w14:paraId="02980889" w14:textId="7A088B62" w:rsidR="007C064D" w:rsidRPr="00727E04" w:rsidRDefault="007C064D" w:rsidP="00DB4A66">
            <w:pPr>
              <w:pStyle w:val="1"/>
              <w:widowControl w:val="0"/>
              <w:spacing w:after="0" w:line="360" w:lineRule="auto"/>
              <w:rPr>
                <w:rFonts w:ascii="Times New Roman" w:eastAsia="Times New Roman" w:hAnsi="Times New Roman" w:cs="Times New Roman"/>
                <w:sz w:val="28"/>
                <w:szCs w:val="28"/>
                <w:lang w:val="en-GB"/>
              </w:rPr>
            </w:pPr>
            <w:r w:rsidRPr="00727E04">
              <w:rPr>
                <w:rFonts w:ascii="Times New Roman" w:eastAsia="Times New Roman" w:hAnsi="Times New Roman" w:cs="Times New Roman"/>
                <w:sz w:val="28"/>
                <w:szCs w:val="28"/>
                <w:lang w:val="en-GB"/>
              </w:rPr>
              <w:t>χ2=</w:t>
            </w:r>
            <w:r w:rsidRPr="00727E04">
              <w:rPr>
                <w:rFonts w:ascii="Times New Roman" w:hAnsi="Times New Roman" w:cs="Times New Roman"/>
                <w:sz w:val="28"/>
                <w:szCs w:val="28"/>
                <w:lang w:val="en-GB"/>
              </w:rPr>
              <w:t>29</w:t>
            </w:r>
            <w:r w:rsidR="00971BE2" w:rsidRPr="00727E04">
              <w:rPr>
                <w:rFonts w:ascii="Times New Roman" w:hAnsi="Times New Roman" w:cs="Times New Roman"/>
                <w:sz w:val="28"/>
                <w:szCs w:val="28"/>
                <w:lang w:val="en-GB"/>
              </w:rPr>
              <w:t>.</w:t>
            </w:r>
            <w:r w:rsidRPr="00727E04">
              <w:rPr>
                <w:rFonts w:ascii="Times New Roman" w:hAnsi="Times New Roman" w:cs="Times New Roman"/>
                <w:sz w:val="28"/>
                <w:szCs w:val="28"/>
                <w:lang w:val="en-GB"/>
              </w:rPr>
              <w:t>54482143 p=0</w:t>
            </w:r>
            <w:r w:rsidR="00971BE2" w:rsidRPr="00727E04">
              <w:rPr>
                <w:rFonts w:ascii="Times New Roman" w:hAnsi="Times New Roman" w:cs="Times New Roman"/>
                <w:sz w:val="28"/>
                <w:szCs w:val="28"/>
                <w:lang w:val="en-GB"/>
              </w:rPr>
              <w:t>.</w:t>
            </w:r>
            <w:r w:rsidRPr="00727E04">
              <w:rPr>
                <w:rFonts w:ascii="Times New Roman" w:hAnsi="Times New Roman" w:cs="Times New Roman"/>
                <w:sz w:val="28"/>
                <w:szCs w:val="28"/>
                <w:lang w:val="en-GB"/>
              </w:rPr>
              <w:t>00005</w:t>
            </w:r>
          </w:p>
          <w:p w14:paraId="7445E598" w14:textId="149103F5" w:rsidR="006F1A07" w:rsidRPr="00727E04" w:rsidRDefault="006F1A07" w:rsidP="00DB4A66">
            <w:pPr>
              <w:pStyle w:val="1"/>
              <w:widowControl w:val="0"/>
              <w:spacing w:after="0" w:line="360" w:lineRule="auto"/>
              <w:rPr>
                <w:rFonts w:ascii="Times New Roman" w:eastAsia="Times New Roman" w:hAnsi="Times New Roman" w:cs="Times New Roman"/>
                <w:sz w:val="28"/>
                <w:szCs w:val="28"/>
                <w:lang w:val="en-GB"/>
              </w:rPr>
            </w:pPr>
          </w:p>
        </w:tc>
      </w:tr>
      <w:tr w:rsidR="006F1A07" w:rsidRPr="00727E04" w14:paraId="7D345167" w14:textId="77777777" w:rsidTr="006F1A07">
        <w:trPr>
          <w:trHeight w:val="292"/>
        </w:trPr>
        <w:tc>
          <w:tcPr>
            <w:tcW w:w="2486" w:type="dxa"/>
            <w:tcMar>
              <w:top w:w="40" w:type="dxa"/>
              <w:left w:w="40" w:type="dxa"/>
              <w:bottom w:w="40" w:type="dxa"/>
              <w:right w:w="40" w:type="dxa"/>
            </w:tcMar>
            <w:vAlign w:val="bottom"/>
            <w:hideMark/>
          </w:tcPr>
          <w:p w14:paraId="06DD15E2" w14:textId="22779C47" w:rsidR="006F1A07" w:rsidRPr="00727E04" w:rsidRDefault="006F1A07" w:rsidP="00DB4A66">
            <w:pPr>
              <w:pStyle w:val="1"/>
              <w:widowControl w:val="0"/>
              <w:spacing w:after="0" w:line="360" w:lineRule="auto"/>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Employed</w:t>
            </w:r>
            <w:r w:rsidR="00E3732D" w:rsidRPr="00727E04">
              <w:rPr>
                <w:rFonts w:ascii="Times New Roman" w:eastAsia="Times New Roman" w:hAnsi="Times New Roman" w:cs="Times New Roman"/>
                <w:sz w:val="28"/>
                <w:szCs w:val="28"/>
                <w:lang w:val="en-GB"/>
              </w:rPr>
              <w:t>,</w:t>
            </w:r>
            <w:r w:rsidR="00E3732D" w:rsidRPr="00727E04">
              <w:rPr>
                <w:rFonts w:ascii="Times New Roman" w:eastAsia="Times New Roman" w:hAnsi="Times New Roman" w:cs="Times New Roman"/>
                <w:b/>
                <w:sz w:val="28"/>
                <w:szCs w:val="28"/>
                <w:lang w:val="en-GB"/>
              </w:rPr>
              <w:t xml:space="preserve"> absolute (%)</w:t>
            </w:r>
          </w:p>
        </w:tc>
        <w:tc>
          <w:tcPr>
            <w:tcW w:w="1725" w:type="dxa"/>
            <w:shd w:val="clear" w:color="auto" w:fill="FFFFFF"/>
            <w:tcMar>
              <w:top w:w="40" w:type="dxa"/>
              <w:left w:w="40" w:type="dxa"/>
              <w:bottom w:w="40" w:type="dxa"/>
              <w:right w:w="40" w:type="dxa"/>
            </w:tcMar>
            <w:vAlign w:val="bottom"/>
            <w:hideMark/>
          </w:tcPr>
          <w:p w14:paraId="6A9D22EA" w14:textId="77777777" w:rsidR="006F1A07" w:rsidRPr="00727E04" w:rsidRDefault="006F1A07" w:rsidP="00DB4A66">
            <w:pPr>
              <w:pStyle w:val="1"/>
              <w:widowControl w:val="0"/>
              <w:spacing w:after="0" w:line="360" w:lineRule="auto"/>
              <w:jc w:val="center"/>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2 (13)</w:t>
            </w:r>
          </w:p>
        </w:tc>
        <w:tc>
          <w:tcPr>
            <w:tcW w:w="1985" w:type="dxa"/>
            <w:tcMar>
              <w:top w:w="40" w:type="dxa"/>
              <w:left w:w="40" w:type="dxa"/>
              <w:bottom w:w="40" w:type="dxa"/>
              <w:right w:w="40" w:type="dxa"/>
            </w:tcMar>
            <w:vAlign w:val="bottom"/>
            <w:hideMark/>
          </w:tcPr>
          <w:p w14:paraId="29516478" w14:textId="77777777" w:rsidR="006F1A07" w:rsidRPr="00727E04" w:rsidRDefault="006F1A07" w:rsidP="00DB4A66">
            <w:pPr>
              <w:pStyle w:val="1"/>
              <w:widowControl w:val="0"/>
              <w:spacing w:after="0" w:line="360" w:lineRule="auto"/>
              <w:jc w:val="center"/>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7 (35)</w:t>
            </w:r>
          </w:p>
        </w:tc>
        <w:tc>
          <w:tcPr>
            <w:tcW w:w="2126" w:type="dxa"/>
            <w:vAlign w:val="bottom"/>
          </w:tcPr>
          <w:p w14:paraId="328813EE" w14:textId="77777777" w:rsidR="006F1A07" w:rsidRPr="00727E04" w:rsidRDefault="006F1A07" w:rsidP="00DB4A66">
            <w:pPr>
              <w:spacing w:after="0" w:line="360" w:lineRule="auto"/>
              <w:jc w:val="center"/>
              <w:rPr>
                <w:rFonts w:ascii="Times New Roman" w:eastAsia="Times New Roman" w:hAnsi="Times New Roman" w:cs="Times New Roman"/>
                <w:sz w:val="28"/>
                <w:szCs w:val="28"/>
                <w:lang w:val="en-GB"/>
              </w:rPr>
            </w:pPr>
            <w:r w:rsidRPr="00727E04">
              <w:rPr>
                <w:rFonts w:ascii="Times New Roman" w:eastAsia="Times New Roman" w:hAnsi="Times New Roman" w:cs="Times New Roman"/>
                <w:sz w:val="28"/>
                <w:szCs w:val="28"/>
                <w:lang w:val="en-GB"/>
              </w:rPr>
              <w:t>19 (63)</w:t>
            </w:r>
          </w:p>
        </w:tc>
        <w:tc>
          <w:tcPr>
            <w:tcW w:w="1173" w:type="dxa"/>
            <w:vMerge/>
            <w:vAlign w:val="center"/>
            <w:hideMark/>
          </w:tcPr>
          <w:p w14:paraId="29715E1D" w14:textId="77777777" w:rsidR="006F1A07" w:rsidRPr="00727E04" w:rsidRDefault="006F1A07" w:rsidP="00DB4A66">
            <w:pPr>
              <w:spacing w:after="0" w:line="360" w:lineRule="auto"/>
              <w:rPr>
                <w:rFonts w:ascii="Times New Roman" w:eastAsia="Times New Roman" w:hAnsi="Times New Roman" w:cs="Times New Roman"/>
                <w:sz w:val="28"/>
                <w:szCs w:val="28"/>
                <w:lang w:val="en-GB"/>
              </w:rPr>
            </w:pPr>
          </w:p>
        </w:tc>
      </w:tr>
      <w:tr w:rsidR="006F1A07" w:rsidRPr="00727E04" w14:paraId="27B4B2A0" w14:textId="77777777" w:rsidTr="006F1A07">
        <w:trPr>
          <w:trHeight w:val="370"/>
        </w:trPr>
        <w:tc>
          <w:tcPr>
            <w:tcW w:w="2486" w:type="dxa"/>
            <w:tcMar>
              <w:top w:w="40" w:type="dxa"/>
              <w:left w:w="40" w:type="dxa"/>
              <w:bottom w:w="40" w:type="dxa"/>
              <w:right w:w="40" w:type="dxa"/>
            </w:tcMar>
            <w:vAlign w:val="bottom"/>
            <w:hideMark/>
          </w:tcPr>
          <w:p w14:paraId="5B23D893" w14:textId="01D69CF8" w:rsidR="006F1A07" w:rsidRPr="00727E04" w:rsidRDefault="006F1A07" w:rsidP="00DB4A66">
            <w:pPr>
              <w:pStyle w:val="1"/>
              <w:widowControl w:val="0"/>
              <w:spacing w:after="0" w:line="360" w:lineRule="auto"/>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Unemployed, pre-retirement</w:t>
            </w:r>
            <w:r w:rsidR="00E3732D" w:rsidRPr="00727E04">
              <w:rPr>
                <w:rFonts w:ascii="Times New Roman" w:eastAsia="Times New Roman" w:hAnsi="Times New Roman" w:cs="Times New Roman"/>
                <w:sz w:val="28"/>
                <w:szCs w:val="28"/>
                <w:lang w:val="en-GB"/>
              </w:rPr>
              <w:t>,</w:t>
            </w:r>
            <w:r w:rsidR="00E3732D" w:rsidRPr="00727E04">
              <w:rPr>
                <w:rFonts w:ascii="Times New Roman" w:eastAsia="Times New Roman" w:hAnsi="Times New Roman" w:cs="Times New Roman"/>
                <w:b/>
                <w:sz w:val="28"/>
                <w:szCs w:val="28"/>
                <w:lang w:val="en-GB"/>
              </w:rPr>
              <w:t xml:space="preserve"> absolute (%)</w:t>
            </w:r>
          </w:p>
        </w:tc>
        <w:tc>
          <w:tcPr>
            <w:tcW w:w="1725" w:type="dxa"/>
            <w:shd w:val="clear" w:color="auto" w:fill="FFFFFF"/>
            <w:tcMar>
              <w:top w:w="40" w:type="dxa"/>
              <w:left w:w="40" w:type="dxa"/>
              <w:bottom w:w="40" w:type="dxa"/>
              <w:right w:w="40" w:type="dxa"/>
            </w:tcMar>
            <w:vAlign w:val="bottom"/>
            <w:hideMark/>
          </w:tcPr>
          <w:p w14:paraId="0938587F" w14:textId="77777777" w:rsidR="006F1A07" w:rsidRPr="00727E04" w:rsidRDefault="006F1A07" w:rsidP="00DB4A66">
            <w:pPr>
              <w:pStyle w:val="1"/>
              <w:widowControl w:val="0"/>
              <w:spacing w:after="0" w:line="360" w:lineRule="auto"/>
              <w:jc w:val="center"/>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5 (31)</w:t>
            </w:r>
          </w:p>
        </w:tc>
        <w:tc>
          <w:tcPr>
            <w:tcW w:w="1985" w:type="dxa"/>
            <w:tcMar>
              <w:top w:w="40" w:type="dxa"/>
              <w:left w:w="40" w:type="dxa"/>
              <w:bottom w:w="40" w:type="dxa"/>
              <w:right w:w="40" w:type="dxa"/>
            </w:tcMar>
            <w:vAlign w:val="bottom"/>
            <w:hideMark/>
          </w:tcPr>
          <w:p w14:paraId="51A7B27D" w14:textId="77777777" w:rsidR="006F1A07" w:rsidRPr="00727E04" w:rsidRDefault="006F1A07" w:rsidP="00DB4A66">
            <w:pPr>
              <w:pStyle w:val="1"/>
              <w:widowControl w:val="0"/>
              <w:spacing w:after="0" w:line="360" w:lineRule="auto"/>
              <w:jc w:val="center"/>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7 (35)</w:t>
            </w:r>
          </w:p>
        </w:tc>
        <w:tc>
          <w:tcPr>
            <w:tcW w:w="2126" w:type="dxa"/>
            <w:vAlign w:val="bottom"/>
          </w:tcPr>
          <w:p w14:paraId="297741A6" w14:textId="77777777" w:rsidR="006F1A07" w:rsidRPr="00727E04" w:rsidRDefault="006F1A07" w:rsidP="00DB4A66">
            <w:pPr>
              <w:spacing w:after="0" w:line="360" w:lineRule="auto"/>
              <w:jc w:val="center"/>
              <w:rPr>
                <w:rFonts w:ascii="Times New Roman" w:eastAsia="Times New Roman" w:hAnsi="Times New Roman" w:cs="Times New Roman"/>
                <w:sz w:val="28"/>
                <w:szCs w:val="28"/>
                <w:lang w:val="en-GB"/>
              </w:rPr>
            </w:pPr>
            <w:r w:rsidRPr="00727E04">
              <w:rPr>
                <w:rFonts w:ascii="Times New Roman" w:eastAsia="Times New Roman" w:hAnsi="Times New Roman" w:cs="Times New Roman"/>
                <w:sz w:val="28"/>
                <w:szCs w:val="28"/>
                <w:lang w:val="en-GB"/>
              </w:rPr>
              <w:t>-</w:t>
            </w:r>
          </w:p>
        </w:tc>
        <w:tc>
          <w:tcPr>
            <w:tcW w:w="1173" w:type="dxa"/>
            <w:vMerge/>
            <w:vAlign w:val="center"/>
            <w:hideMark/>
          </w:tcPr>
          <w:p w14:paraId="5F1E47C8" w14:textId="77777777" w:rsidR="006F1A07" w:rsidRPr="00727E04" w:rsidRDefault="006F1A07" w:rsidP="00DB4A66">
            <w:pPr>
              <w:spacing w:after="0" w:line="360" w:lineRule="auto"/>
              <w:rPr>
                <w:rFonts w:ascii="Times New Roman" w:eastAsia="Times New Roman" w:hAnsi="Times New Roman" w:cs="Times New Roman"/>
                <w:sz w:val="28"/>
                <w:szCs w:val="28"/>
                <w:lang w:val="en-GB"/>
              </w:rPr>
            </w:pPr>
          </w:p>
        </w:tc>
      </w:tr>
      <w:tr w:rsidR="006F1A07" w:rsidRPr="00727E04" w14:paraId="68444534" w14:textId="77777777" w:rsidTr="006F1A07">
        <w:trPr>
          <w:trHeight w:val="378"/>
        </w:trPr>
        <w:tc>
          <w:tcPr>
            <w:tcW w:w="2486" w:type="dxa"/>
            <w:tcMar>
              <w:top w:w="40" w:type="dxa"/>
              <w:left w:w="40" w:type="dxa"/>
              <w:bottom w:w="40" w:type="dxa"/>
              <w:right w:w="40" w:type="dxa"/>
            </w:tcMar>
            <w:vAlign w:val="bottom"/>
            <w:hideMark/>
          </w:tcPr>
          <w:p w14:paraId="5A357E56" w14:textId="251389FD" w:rsidR="006F1A07" w:rsidRPr="00727E04" w:rsidRDefault="006F1A07" w:rsidP="00DB4A66">
            <w:pPr>
              <w:pStyle w:val="1"/>
              <w:widowControl w:val="0"/>
              <w:spacing w:after="0" w:line="360" w:lineRule="auto"/>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Disabled</w:t>
            </w:r>
            <w:r w:rsidR="00E3732D" w:rsidRPr="00727E04">
              <w:rPr>
                <w:rFonts w:ascii="Times New Roman" w:eastAsia="Times New Roman" w:hAnsi="Times New Roman" w:cs="Times New Roman"/>
                <w:sz w:val="28"/>
                <w:szCs w:val="28"/>
                <w:lang w:val="en-GB"/>
              </w:rPr>
              <w:t>,</w:t>
            </w:r>
            <w:r w:rsidR="00E3732D" w:rsidRPr="00727E04">
              <w:rPr>
                <w:rFonts w:ascii="Times New Roman" w:eastAsia="Times New Roman" w:hAnsi="Times New Roman" w:cs="Times New Roman"/>
                <w:b/>
                <w:sz w:val="28"/>
                <w:szCs w:val="28"/>
                <w:lang w:val="en-GB"/>
              </w:rPr>
              <w:t xml:space="preserve"> absolute (%)</w:t>
            </w:r>
          </w:p>
        </w:tc>
        <w:tc>
          <w:tcPr>
            <w:tcW w:w="1725" w:type="dxa"/>
            <w:shd w:val="clear" w:color="auto" w:fill="FFFFFF"/>
            <w:tcMar>
              <w:top w:w="40" w:type="dxa"/>
              <w:left w:w="40" w:type="dxa"/>
              <w:bottom w:w="40" w:type="dxa"/>
              <w:right w:w="40" w:type="dxa"/>
            </w:tcMar>
            <w:vAlign w:val="bottom"/>
            <w:hideMark/>
          </w:tcPr>
          <w:p w14:paraId="513C9DC1" w14:textId="77777777" w:rsidR="006F1A07" w:rsidRPr="00727E04" w:rsidRDefault="006F1A07" w:rsidP="00DB4A66">
            <w:pPr>
              <w:pStyle w:val="1"/>
              <w:widowControl w:val="0"/>
              <w:spacing w:after="0" w:line="360" w:lineRule="auto"/>
              <w:jc w:val="center"/>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7 (44)</w:t>
            </w:r>
          </w:p>
        </w:tc>
        <w:tc>
          <w:tcPr>
            <w:tcW w:w="1985" w:type="dxa"/>
            <w:tcMar>
              <w:top w:w="40" w:type="dxa"/>
              <w:left w:w="40" w:type="dxa"/>
              <w:bottom w:w="40" w:type="dxa"/>
              <w:right w:w="40" w:type="dxa"/>
            </w:tcMar>
            <w:vAlign w:val="bottom"/>
            <w:hideMark/>
          </w:tcPr>
          <w:p w14:paraId="1D7CE043" w14:textId="77777777" w:rsidR="006F1A07" w:rsidRPr="00727E04" w:rsidRDefault="006F1A07" w:rsidP="00DB4A66">
            <w:pPr>
              <w:pStyle w:val="1"/>
              <w:widowControl w:val="0"/>
              <w:spacing w:after="0" w:line="360" w:lineRule="auto"/>
              <w:jc w:val="center"/>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1 (5)</w:t>
            </w:r>
          </w:p>
        </w:tc>
        <w:tc>
          <w:tcPr>
            <w:tcW w:w="2126" w:type="dxa"/>
            <w:vAlign w:val="bottom"/>
          </w:tcPr>
          <w:p w14:paraId="5AB43A70" w14:textId="77777777" w:rsidR="006F1A07" w:rsidRPr="00727E04" w:rsidRDefault="006F1A07" w:rsidP="00DB4A66">
            <w:pPr>
              <w:spacing w:after="0" w:line="360" w:lineRule="auto"/>
              <w:jc w:val="center"/>
              <w:rPr>
                <w:rFonts w:ascii="Times New Roman" w:eastAsia="Times New Roman" w:hAnsi="Times New Roman" w:cs="Times New Roman"/>
                <w:sz w:val="28"/>
                <w:szCs w:val="28"/>
                <w:lang w:val="en-GB"/>
              </w:rPr>
            </w:pPr>
            <w:r w:rsidRPr="00727E04">
              <w:rPr>
                <w:rFonts w:ascii="Times New Roman" w:eastAsia="Times New Roman" w:hAnsi="Times New Roman" w:cs="Times New Roman"/>
                <w:sz w:val="28"/>
                <w:szCs w:val="28"/>
                <w:lang w:val="en-GB"/>
              </w:rPr>
              <w:t>2 (7)</w:t>
            </w:r>
          </w:p>
        </w:tc>
        <w:tc>
          <w:tcPr>
            <w:tcW w:w="1173" w:type="dxa"/>
            <w:vMerge/>
            <w:vAlign w:val="center"/>
            <w:hideMark/>
          </w:tcPr>
          <w:p w14:paraId="4F32BB32" w14:textId="77777777" w:rsidR="006F1A07" w:rsidRPr="00727E04" w:rsidRDefault="006F1A07" w:rsidP="00DB4A66">
            <w:pPr>
              <w:spacing w:after="0" w:line="360" w:lineRule="auto"/>
              <w:rPr>
                <w:rFonts w:ascii="Times New Roman" w:eastAsia="Times New Roman" w:hAnsi="Times New Roman" w:cs="Times New Roman"/>
                <w:sz w:val="28"/>
                <w:szCs w:val="28"/>
                <w:lang w:val="en-GB"/>
              </w:rPr>
            </w:pPr>
          </w:p>
        </w:tc>
      </w:tr>
      <w:tr w:rsidR="006F1A07" w:rsidRPr="00727E04" w14:paraId="2E62E549" w14:textId="77777777" w:rsidTr="006F1A07">
        <w:trPr>
          <w:trHeight w:val="572"/>
        </w:trPr>
        <w:tc>
          <w:tcPr>
            <w:tcW w:w="2486" w:type="dxa"/>
            <w:tcMar>
              <w:top w:w="40" w:type="dxa"/>
              <w:left w:w="40" w:type="dxa"/>
              <w:bottom w:w="40" w:type="dxa"/>
              <w:right w:w="40" w:type="dxa"/>
            </w:tcMar>
            <w:vAlign w:val="center"/>
            <w:hideMark/>
          </w:tcPr>
          <w:p w14:paraId="0D3236AA" w14:textId="783FC462" w:rsidR="006F1A07" w:rsidRPr="00727E04" w:rsidRDefault="006F1A07" w:rsidP="00DB4A66">
            <w:pPr>
              <w:pStyle w:val="1"/>
              <w:widowControl w:val="0"/>
              <w:spacing w:after="0" w:line="360" w:lineRule="auto"/>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Age on the date of assessment</w:t>
            </w:r>
            <w:r w:rsidR="00A5343A" w:rsidRPr="00727E04">
              <w:rPr>
                <w:rFonts w:ascii="Times New Roman" w:eastAsia="Times New Roman" w:hAnsi="Times New Roman" w:cs="Times New Roman"/>
                <w:sz w:val="28"/>
                <w:szCs w:val="28"/>
                <w:lang w:val="en-GB"/>
              </w:rPr>
              <w:t xml:space="preserve">, </w:t>
            </w:r>
            <w:r w:rsidR="00826C0C" w:rsidRPr="00727E04">
              <w:rPr>
                <w:rFonts w:ascii="Times New Roman" w:eastAsia="Times New Roman" w:hAnsi="Times New Roman" w:cs="Times New Roman"/>
                <w:sz w:val="28"/>
                <w:szCs w:val="28"/>
                <w:lang w:val="en-GB"/>
              </w:rPr>
              <w:t>Median (IQR)</w:t>
            </w:r>
          </w:p>
        </w:tc>
        <w:tc>
          <w:tcPr>
            <w:tcW w:w="1725" w:type="dxa"/>
            <w:tcMar>
              <w:top w:w="40" w:type="dxa"/>
              <w:left w:w="40" w:type="dxa"/>
              <w:bottom w:w="40" w:type="dxa"/>
              <w:right w:w="40" w:type="dxa"/>
            </w:tcMar>
            <w:vAlign w:val="center"/>
            <w:hideMark/>
          </w:tcPr>
          <w:p w14:paraId="5A67D4E6" w14:textId="623E00F7" w:rsidR="006F1A07" w:rsidRPr="00727E04" w:rsidRDefault="006F1A07" w:rsidP="00DB4A66">
            <w:pPr>
              <w:pStyle w:val="1"/>
              <w:widowControl w:val="0"/>
              <w:spacing w:after="0" w:line="360" w:lineRule="auto"/>
              <w:jc w:val="center"/>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28</w:t>
            </w:r>
            <w:r w:rsidR="00971BE2" w:rsidRPr="00727E04">
              <w:rPr>
                <w:rFonts w:ascii="Times New Roman" w:eastAsia="Times New Roman" w:hAnsi="Times New Roman" w:cs="Times New Roman"/>
                <w:sz w:val="28"/>
                <w:szCs w:val="28"/>
                <w:lang w:val="en-GB"/>
              </w:rPr>
              <w:t>.</w:t>
            </w:r>
            <w:r w:rsidRPr="00727E04">
              <w:rPr>
                <w:rFonts w:ascii="Times New Roman" w:eastAsia="Times New Roman" w:hAnsi="Times New Roman" w:cs="Times New Roman"/>
                <w:sz w:val="28"/>
                <w:szCs w:val="28"/>
                <w:lang w:val="en-GB"/>
              </w:rPr>
              <w:t>6 ± 6</w:t>
            </w:r>
            <w:r w:rsidR="00971BE2" w:rsidRPr="00727E04">
              <w:rPr>
                <w:rFonts w:ascii="Times New Roman" w:eastAsia="Times New Roman" w:hAnsi="Times New Roman" w:cs="Times New Roman"/>
                <w:sz w:val="28"/>
                <w:szCs w:val="28"/>
                <w:lang w:val="en-GB"/>
              </w:rPr>
              <w:t>.</w:t>
            </w:r>
            <w:r w:rsidRPr="00727E04">
              <w:rPr>
                <w:rFonts w:ascii="Times New Roman" w:eastAsia="Times New Roman" w:hAnsi="Times New Roman" w:cs="Times New Roman"/>
                <w:sz w:val="28"/>
                <w:szCs w:val="28"/>
                <w:lang w:val="en-GB"/>
              </w:rPr>
              <w:t>8</w:t>
            </w:r>
          </w:p>
        </w:tc>
        <w:tc>
          <w:tcPr>
            <w:tcW w:w="1985" w:type="dxa"/>
            <w:tcMar>
              <w:top w:w="40" w:type="dxa"/>
              <w:left w:w="40" w:type="dxa"/>
              <w:bottom w:w="40" w:type="dxa"/>
              <w:right w:w="40" w:type="dxa"/>
            </w:tcMar>
            <w:vAlign w:val="center"/>
            <w:hideMark/>
          </w:tcPr>
          <w:p w14:paraId="5C5F5DC9" w14:textId="4C379626" w:rsidR="006F1A07" w:rsidRPr="00727E04" w:rsidRDefault="006F1A07" w:rsidP="00DB4A66">
            <w:pPr>
              <w:pStyle w:val="1"/>
              <w:widowControl w:val="0"/>
              <w:spacing w:after="0" w:line="360" w:lineRule="auto"/>
              <w:jc w:val="center"/>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27</w:t>
            </w:r>
            <w:r w:rsidR="00971BE2" w:rsidRPr="00727E04">
              <w:rPr>
                <w:rFonts w:ascii="Times New Roman" w:eastAsia="Times New Roman" w:hAnsi="Times New Roman" w:cs="Times New Roman"/>
                <w:sz w:val="28"/>
                <w:szCs w:val="28"/>
                <w:lang w:val="en-GB"/>
              </w:rPr>
              <w:t>.</w:t>
            </w:r>
            <w:r w:rsidRPr="00727E04">
              <w:rPr>
                <w:rFonts w:ascii="Times New Roman" w:eastAsia="Times New Roman" w:hAnsi="Times New Roman" w:cs="Times New Roman"/>
                <w:sz w:val="28"/>
                <w:szCs w:val="28"/>
                <w:lang w:val="en-GB"/>
              </w:rPr>
              <w:t>6 ± 7</w:t>
            </w:r>
            <w:r w:rsidR="00971BE2" w:rsidRPr="00727E04">
              <w:rPr>
                <w:rFonts w:ascii="Times New Roman" w:eastAsia="Times New Roman" w:hAnsi="Times New Roman" w:cs="Times New Roman"/>
                <w:sz w:val="28"/>
                <w:szCs w:val="28"/>
                <w:lang w:val="en-GB"/>
              </w:rPr>
              <w:t>.</w:t>
            </w:r>
            <w:r w:rsidRPr="00727E04">
              <w:rPr>
                <w:rFonts w:ascii="Times New Roman" w:eastAsia="Times New Roman" w:hAnsi="Times New Roman" w:cs="Times New Roman"/>
                <w:sz w:val="28"/>
                <w:szCs w:val="28"/>
                <w:lang w:val="en-GB"/>
              </w:rPr>
              <w:t>2</w:t>
            </w:r>
          </w:p>
        </w:tc>
        <w:tc>
          <w:tcPr>
            <w:tcW w:w="2126" w:type="dxa"/>
            <w:vAlign w:val="center"/>
          </w:tcPr>
          <w:p w14:paraId="519DC6E1" w14:textId="7F08F80A" w:rsidR="006F1A07" w:rsidRPr="00727E04" w:rsidRDefault="006F1A07" w:rsidP="00DB4A66">
            <w:pPr>
              <w:pStyle w:val="1"/>
              <w:widowControl w:val="0"/>
              <w:spacing w:after="0" w:line="360" w:lineRule="auto"/>
              <w:jc w:val="center"/>
              <w:rPr>
                <w:rFonts w:ascii="Times New Roman" w:eastAsia="Times New Roman" w:hAnsi="Times New Roman" w:cs="Times New Roman"/>
                <w:sz w:val="28"/>
                <w:szCs w:val="28"/>
                <w:lang w:val="en-GB"/>
              </w:rPr>
            </w:pPr>
            <w:r w:rsidRPr="00727E04">
              <w:rPr>
                <w:rFonts w:ascii="Times New Roman" w:eastAsia="Times New Roman" w:hAnsi="Times New Roman" w:cs="Times New Roman"/>
                <w:sz w:val="28"/>
                <w:szCs w:val="28"/>
                <w:lang w:val="en-GB"/>
              </w:rPr>
              <w:t>27</w:t>
            </w:r>
            <w:r w:rsidR="00971BE2" w:rsidRPr="00727E04">
              <w:rPr>
                <w:rFonts w:ascii="Times New Roman" w:eastAsia="Times New Roman" w:hAnsi="Times New Roman" w:cs="Times New Roman"/>
                <w:sz w:val="28"/>
                <w:szCs w:val="28"/>
                <w:lang w:val="en-GB"/>
              </w:rPr>
              <w:t>.</w:t>
            </w:r>
            <w:r w:rsidRPr="00727E04">
              <w:rPr>
                <w:rFonts w:ascii="Times New Roman" w:eastAsia="Times New Roman" w:hAnsi="Times New Roman" w:cs="Times New Roman"/>
                <w:sz w:val="28"/>
                <w:szCs w:val="28"/>
                <w:lang w:val="en-GB"/>
              </w:rPr>
              <w:t>1 ± 1</w:t>
            </w:r>
            <w:r w:rsidR="00971BE2" w:rsidRPr="00727E04">
              <w:rPr>
                <w:rFonts w:ascii="Times New Roman" w:eastAsia="Times New Roman" w:hAnsi="Times New Roman" w:cs="Times New Roman"/>
                <w:sz w:val="28"/>
                <w:szCs w:val="28"/>
                <w:lang w:val="en-GB"/>
              </w:rPr>
              <w:t>.</w:t>
            </w:r>
            <w:r w:rsidRPr="00727E04">
              <w:rPr>
                <w:rFonts w:ascii="Times New Roman" w:eastAsia="Times New Roman" w:hAnsi="Times New Roman" w:cs="Times New Roman"/>
                <w:sz w:val="28"/>
                <w:szCs w:val="28"/>
                <w:lang w:val="en-GB"/>
              </w:rPr>
              <w:t>6</w:t>
            </w:r>
          </w:p>
        </w:tc>
        <w:tc>
          <w:tcPr>
            <w:tcW w:w="1173" w:type="dxa"/>
            <w:tcMar>
              <w:top w:w="40" w:type="dxa"/>
              <w:left w:w="40" w:type="dxa"/>
              <w:bottom w:w="40" w:type="dxa"/>
              <w:right w:w="40" w:type="dxa"/>
            </w:tcMar>
            <w:vAlign w:val="center"/>
            <w:hideMark/>
          </w:tcPr>
          <w:p w14:paraId="2CE37DEE" w14:textId="77777777" w:rsidR="006F1A07" w:rsidRPr="00727E04" w:rsidRDefault="006F1A07" w:rsidP="00DB4A66">
            <w:pPr>
              <w:pStyle w:val="1"/>
              <w:widowControl w:val="0"/>
              <w:spacing w:after="0" w:line="360" w:lineRule="auto"/>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0.7340</w:t>
            </w:r>
          </w:p>
        </w:tc>
      </w:tr>
      <w:tr w:rsidR="006F1A07" w:rsidRPr="00727E04" w14:paraId="479F743D" w14:textId="77777777" w:rsidTr="006F1A07">
        <w:trPr>
          <w:trHeight w:val="426"/>
        </w:trPr>
        <w:tc>
          <w:tcPr>
            <w:tcW w:w="2486" w:type="dxa"/>
            <w:tcMar>
              <w:top w:w="40" w:type="dxa"/>
              <w:left w:w="40" w:type="dxa"/>
              <w:bottom w:w="40" w:type="dxa"/>
              <w:right w:w="40" w:type="dxa"/>
            </w:tcMar>
            <w:vAlign w:val="center"/>
            <w:hideMark/>
          </w:tcPr>
          <w:p w14:paraId="2302E27C" w14:textId="478381AF" w:rsidR="006F1A07" w:rsidRPr="00727E04" w:rsidRDefault="00711F72" w:rsidP="00DB4A66">
            <w:pPr>
              <w:pStyle w:val="1"/>
              <w:widowControl w:val="0"/>
              <w:spacing w:after="0" w:line="360" w:lineRule="auto"/>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A</w:t>
            </w:r>
            <w:r w:rsidR="006F1A07" w:rsidRPr="00727E04">
              <w:rPr>
                <w:rFonts w:ascii="Times New Roman" w:eastAsia="Times New Roman" w:hAnsi="Times New Roman" w:cs="Times New Roman"/>
                <w:sz w:val="28"/>
                <w:szCs w:val="28"/>
                <w:lang w:val="en-GB"/>
              </w:rPr>
              <w:t xml:space="preserve">ge of prodromal </w:t>
            </w:r>
            <w:r w:rsidR="006F1A07" w:rsidRPr="00727E04">
              <w:rPr>
                <w:rFonts w:ascii="Times New Roman" w:eastAsia="Times New Roman" w:hAnsi="Times New Roman" w:cs="Times New Roman"/>
                <w:sz w:val="28"/>
                <w:szCs w:val="28"/>
                <w:lang w:val="en-GB"/>
              </w:rPr>
              <w:lastRenderedPageBreak/>
              <w:t>symptoms onset</w:t>
            </w:r>
            <w:r w:rsidR="00826C0C" w:rsidRPr="00727E04">
              <w:rPr>
                <w:rFonts w:ascii="Times New Roman" w:eastAsia="Times New Roman" w:hAnsi="Times New Roman" w:cs="Times New Roman"/>
                <w:sz w:val="28"/>
                <w:szCs w:val="28"/>
                <w:lang w:val="en-GB"/>
              </w:rPr>
              <w:t>, Median (IQR)</w:t>
            </w:r>
          </w:p>
        </w:tc>
        <w:tc>
          <w:tcPr>
            <w:tcW w:w="1725" w:type="dxa"/>
            <w:tcMar>
              <w:top w:w="40" w:type="dxa"/>
              <w:left w:w="40" w:type="dxa"/>
              <w:bottom w:w="40" w:type="dxa"/>
              <w:right w:w="40" w:type="dxa"/>
            </w:tcMar>
            <w:vAlign w:val="center"/>
            <w:hideMark/>
          </w:tcPr>
          <w:p w14:paraId="40B77508" w14:textId="7900DA6C" w:rsidR="006F1A07" w:rsidRPr="00727E04" w:rsidRDefault="006F1A07" w:rsidP="00DB4A66">
            <w:pPr>
              <w:pStyle w:val="1"/>
              <w:widowControl w:val="0"/>
              <w:spacing w:after="0" w:line="360" w:lineRule="auto"/>
              <w:jc w:val="center"/>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lastRenderedPageBreak/>
              <w:t>15</w:t>
            </w:r>
            <w:r w:rsidR="00971BE2" w:rsidRPr="00727E04">
              <w:rPr>
                <w:rFonts w:ascii="Times New Roman" w:eastAsia="Times New Roman" w:hAnsi="Times New Roman" w:cs="Times New Roman"/>
                <w:sz w:val="28"/>
                <w:szCs w:val="28"/>
                <w:lang w:val="en-GB"/>
              </w:rPr>
              <w:t>.</w:t>
            </w:r>
            <w:r w:rsidRPr="00727E04">
              <w:rPr>
                <w:rFonts w:ascii="Times New Roman" w:eastAsia="Times New Roman" w:hAnsi="Times New Roman" w:cs="Times New Roman"/>
                <w:sz w:val="28"/>
                <w:szCs w:val="28"/>
                <w:lang w:val="en-GB"/>
              </w:rPr>
              <w:t>3 ± 3</w:t>
            </w:r>
            <w:r w:rsidR="00971BE2" w:rsidRPr="00727E04">
              <w:rPr>
                <w:rFonts w:ascii="Times New Roman" w:eastAsia="Times New Roman" w:hAnsi="Times New Roman" w:cs="Times New Roman"/>
                <w:sz w:val="28"/>
                <w:szCs w:val="28"/>
                <w:lang w:val="en-GB"/>
              </w:rPr>
              <w:t>.</w:t>
            </w:r>
            <w:r w:rsidRPr="00727E04">
              <w:rPr>
                <w:rFonts w:ascii="Times New Roman" w:eastAsia="Times New Roman" w:hAnsi="Times New Roman" w:cs="Times New Roman"/>
                <w:sz w:val="28"/>
                <w:szCs w:val="28"/>
                <w:lang w:val="en-GB"/>
              </w:rPr>
              <w:t>8</w:t>
            </w:r>
          </w:p>
        </w:tc>
        <w:tc>
          <w:tcPr>
            <w:tcW w:w="1985" w:type="dxa"/>
            <w:tcMar>
              <w:top w:w="40" w:type="dxa"/>
              <w:left w:w="40" w:type="dxa"/>
              <w:bottom w:w="40" w:type="dxa"/>
              <w:right w:w="40" w:type="dxa"/>
            </w:tcMar>
            <w:vAlign w:val="center"/>
            <w:hideMark/>
          </w:tcPr>
          <w:p w14:paraId="59118068" w14:textId="30C84963" w:rsidR="006F1A07" w:rsidRPr="00727E04" w:rsidRDefault="006F1A07" w:rsidP="00DB4A66">
            <w:pPr>
              <w:pStyle w:val="1"/>
              <w:widowControl w:val="0"/>
              <w:spacing w:after="0" w:line="360" w:lineRule="auto"/>
              <w:jc w:val="center"/>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20 ± 5</w:t>
            </w:r>
            <w:r w:rsidR="00971BE2" w:rsidRPr="00727E04">
              <w:rPr>
                <w:rFonts w:ascii="Times New Roman" w:eastAsia="Times New Roman" w:hAnsi="Times New Roman" w:cs="Times New Roman"/>
                <w:sz w:val="28"/>
                <w:szCs w:val="28"/>
                <w:lang w:val="en-GB"/>
              </w:rPr>
              <w:t>.</w:t>
            </w:r>
            <w:r w:rsidRPr="00727E04">
              <w:rPr>
                <w:rFonts w:ascii="Times New Roman" w:eastAsia="Times New Roman" w:hAnsi="Times New Roman" w:cs="Times New Roman"/>
                <w:sz w:val="28"/>
                <w:szCs w:val="28"/>
                <w:lang w:val="en-GB"/>
              </w:rPr>
              <w:t>9</w:t>
            </w:r>
          </w:p>
        </w:tc>
        <w:tc>
          <w:tcPr>
            <w:tcW w:w="2126" w:type="dxa"/>
            <w:vAlign w:val="center"/>
          </w:tcPr>
          <w:p w14:paraId="0F780115" w14:textId="77777777" w:rsidR="006F1A07" w:rsidRPr="00727E04" w:rsidRDefault="006F1A07" w:rsidP="00DB4A66">
            <w:pPr>
              <w:pStyle w:val="1"/>
              <w:widowControl w:val="0"/>
              <w:spacing w:after="0" w:line="360" w:lineRule="auto"/>
              <w:jc w:val="center"/>
              <w:rPr>
                <w:rFonts w:ascii="Times New Roman" w:eastAsia="Times New Roman" w:hAnsi="Times New Roman" w:cs="Times New Roman"/>
                <w:sz w:val="28"/>
                <w:szCs w:val="28"/>
                <w:lang w:val="en-GB"/>
              </w:rPr>
            </w:pPr>
            <w:r w:rsidRPr="00727E04">
              <w:rPr>
                <w:rFonts w:ascii="Times New Roman" w:eastAsia="Times New Roman" w:hAnsi="Times New Roman" w:cs="Times New Roman"/>
                <w:sz w:val="28"/>
                <w:szCs w:val="28"/>
                <w:lang w:val="en-GB"/>
              </w:rPr>
              <w:t>-</w:t>
            </w:r>
          </w:p>
        </w:tc>
        <w:tc>
          <w:tcPr>
            <w:tcW w:w="1173" w:type="dxa"/>
            <w:tcMar>
              <w:top w:w="40" w:type="dxa"/>
              <w:left w:w="40" w:type="dxa"/>
              <w:bottom w:w="40" w:type="dxa"/>
              <w:right w:w="40" w:type="dxa"/>
            </w:tcMar>
            <w:vAlign w:val="center"/>
            <w:hideMark/>
          </w:tcPr>
          <w:p w14:paraId="09CE3A4E" w14:textId="77777777" w:rsidR="006F1A07" w:rsidRPr="00727E04" w:rsidRDefault="006F1A07" w:rsidP="00DB4A66">
            <w:pPr>
              <w:pStyle w:val="1"/>
              <w:widowControl w:val="0"/>
              <w:spacing w:after="0" w:line="360" w:lineRule="auto"/>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0.0283*</w:t>
            </w:r>
          </w:p>
        </w:tc>
      </w:tr>
      <w:tr w:rsidR="006F1A07" w:rsidRPr="00727E04" w14:paraId="167AC651" w14:textId="77777777" w:rsidTr="006F1A07">
        <w:trPr>
          <w:trHeight w:val="476"/>
        </w:trPr>
        <w:tc>
          <w:tcPr>
            <w:tcW w:w="2486" w:type="dxa"/>
            <w:tcMar>
              <w:top w:w="40" w:type="dxa"/>
              <w:left w:w="40" w:type="dxa"/>
              <w:bottom w:w="40" w:type="dxa"/>
              <w:right w:w="40" w:type="dxa"/>
            </w:tcMar>
            <w:vAlign w:val="center"/>
            <w:hideMark/>
          </w:tcPr>
          <w:p w14:paraId="4B3B20F3" w14:textId="75FE1AAA" w:rsidR="006F1A07" w:rsidRPr="00727E04" w:rsidRDefault="00711F72" w:rsidP="00DB4A66">
            <w:pPr>
              <w:pStyle w:val="1"/>
              <w:widowControl w:val="0"/>
              <w:spacing w:after="0" w:line="360" w:lineRule="auto"/>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A</w:t>
            </w:r>
            <w:r w:rsidR="006F1A07" w:rsidRPr="00727E04">
              <w:rPr>
                <w:rFonts w:ascii="Times New Roman" w:eastAsia="Times New Roman" w:hAnsi="Times New Roman" w:cs="Times New Roman"/>
                <w:sz w:val="28"/>
                <w:szCs w:val="28"/>
                <w:lang w:val="en-GB"/>
              </w:rPr>
              <w:t>ge of manifest</w:t>
            </w:r>
            <w:r w:rsidR="00826C0C" w:rsidRPr="00727E04">
              <w:rPr>
                <w:rFonts w:ascii="Times New Roman" w:eastAsia="Times New Roman" w:hAnsi="Times New Roman" w:cs="Times New Roman"/>
                <w:sz w:val="28"/>
                <w:szCs w:val="28"/>
                <w:lang w:val="en-GB"/>
              </w:rPr>
              <w:t>, Median (IQR)</w:t>
            </w:r>
          </w:p>
        </w:tc>
        <w:tc>
          <w:tcPr>
            <w:tcW w:w="1725" w:type="dxa"/>
            <w:tcMar>
              <w:top w:w="40" w:type="dxa"/>
              <w:left w:w="40" w:type="dxa"/>
              <w:bottom w:w="40" w:type="dxa"/>
              <w:right w:w="40" w:type="dxa"/>
            </w:tcMar>
            <w:vAlign w:val="center"/>
            <w:hideMark/>
          </w:tcPr>
          <w:p w14:paraId="366BED7C" w14:textId="2F5DF6E9" w:rsidR="006F1A07" w:rsidRPr="00727E04" w:rsidRDefault="006F1A07" w:rsidP="00DB4A66">
            <w:pPr>
              <w:pStyle w:val="1"/>
              <w:widowControl w:val="0"/>
              <w:spacing w:after="0" w:line="360" w:lineRule="auto"/>
              <w:jc w:val="center"/>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19</w:t>
            </w:r>
            <w:r w:rsidR="00971BE2" w:rsidRPr="00727E04">
              <w:rPr>
                <w:rFonts w:ascii="Times New Roman" w:eastAsia="Times New Roman" w:hAnsi="Times New Roman" w:cs="Times New Roman"/>
                <w:sz w:val="28"/>
                <w:szCs w:val="28"/>
                <w:lang w:val="en-GB"/>
              </w:rPr>
              <w:t>.</w:t>
            </w:r>
            <w:r w:rsidRPr="00727E04">
              <w:rPr>
                <w:rFonts w:ascii="Times New Roman" w:eastAsia="Times New Roman" w:hAnsi="Times New Roman" w:cs="Times New Roman"/>
                <w:sz w:val="28"/>
                <w:szCs w:val="28"/>
                <w:lang w:val="en-GB"/>
              </w:rPr>
              <w:t>2 ± 5</w:t>
            </w:r>
            <w:r w:rsidR="00971BE2" w:rsidRPr="00727E04">
              <w:rPr>
                <w:rFonts w:ascii="Times New Roman" w:eastAsia="Times New Roman" w:hAnsi="Times New Roman" w:cs="Times New Roman"/>
                <w:sz w:val="28"/>
                <w:szCs w:val="28"/>
                <w:lang w:val="en-GB"/>
              </w:rPr>
              <w:t>.</w:t>
            </w:r>
            <w:r w:rsidRPr="00727E04">
              <w:rPr>
                <w:rFonts w:ascii="Times New Roman" w:eastAsia="Times New Roman" w:hAnsi="Times New Roman" w:cs="Times New Roman"/>
                <w:sz w:val="28"/>
                <w:szCs w:val="28"/>
                <w:lang w:val="en-GB"/>
              </w:rPr>
              <w:t>2</w:t>
            </w:r>
          </w:p>
        </w:tc>
        <w:tc>
          <w:tcPr>
            <w:tcW w:w="1985" w:type="dxa"/>
            <w:tcMar>
              <w:top w:w="40" w:type="dxa"/>
              <w:left w:w="40" w:type="dxa"/>
              <w:bottom w:w="40" w:type="dxa"/>
              <w:right w:w="40" w:type="dxa"/>
            </w:tcMar>
            <w:vAlign w:val="center"/>
            <w:hideMark/>
          </w:tcPr>
          <w:p w14:paraId="65827467" w14:textId="42D611B3" w:rsidR="006F1A07" w:rsidRPr="00727E04" w:rsidRDefault="006F1A07" w:rsidP="00DB4A66">
            <w:pPr>
              <w:pStyle w:val="1"/>
              <w:widowControl w:val="0"/>
              <w:spacing w:after="0" w:line="360" w:lineRule="auto"/>
              <w:jc w:val="center"/>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25 ± 6</w:t>
            </w:r>
            <w:r w:rsidR="00971BE2" w:rsidRPr="00727E04">
              <w:rPr>
                <w:rFonts w:ascii="Times New Roman" w:eastAsia="Times New Roman" w:hAnsi="Times New Roman" w:cs="Times New Roman"/>
                <w:sz w:val="28"/>
                <w:szCs w:val="28"/>
                <w:lang w:val="en-GB"/>
              </w:rPr>
              <w:t>.</w:t>
            </w:r>
            <w:r w:rsidRPr="00727E04">
              <w:rPr>
                <w:rFonts w:ascii="Times New Roman" w:eastAsia="Times New Roman" w:hAnsi="Times New Roman" w:cs="Times New Roman"/>
                <w:sz w:val="28"/>
                <w:szCs w:val="28"/>
                <w:lang w:val="en-GB"/>
              </w:rPr>
              <w:t>3</w:t>
            </w:r>
          </w:p>
        </w:tc>
        <w:tc>
          <w:tcPr>
            <w:tcW w:w="2126" w:type="dxa"/>
            <w:vAlign w:val="center"/>
          </w:tcPr>
          <w:p w14:paraId="58B882C3" w14:textId="77777777" w:rsidR="006F1A07" w:rsidRPr="00727E04" w:rsidRDefault="006F1A07" w:rsidP="00DB4A66">
            <w:pPr>
              <w:pStyle w:val="1"/>
              <w:widowControl w:val="0"/>
              <w:spacing w:after="0" w:line="360" w:lineRule="auto"/>
              <w:jc w:val="center"/>
              <w:rPr>
                <w:rFonts w:ascii="Times New Roman" w:eastAsia="Times New Roman" w:hAnsi="Times New Roman" w:cs="Times New Roman"/>
                <w:sz w:val="28"/>
                <w:szCs w:val="28"/>
                <w:lang w:val="en-GB"/>
              </w:rPr>
            </w:pPr>
            <w:r w:rsidRPr="00727E04">
              <w:rPr>
                <w:rFonts w:ascii="Times New Roman" w:eastAsia="Times New Roman" w:hAnsi="Times New Roman" w:cs="Times New Roman"/>
                <w:sz w:val="28"/>
                <w:szCs w:val="28"/>
                <w:lang w:val="en-GB"/>
              </w:rPr>
              <w:t>-</w:t>
            </w:r>
          </w:p>
        </w:tc>
        <w:tc>
          <w:tcPr>
            <w:tcW w:w="1173" w:type="dxa"/>
            <w:tcMar>
              <w:top w:w="40" w:type="dxa"/>
              <w:left w:w="40" w:type="dxa"/>
              <w:bottom w:w="40" w:type="dxa"/>
              <w:right w:w="40" w:type="dxa"/>
            </w:tcMar>
            <w:vAlign w:val="center"/>
            <w:hideMark/>
          </w:tcPr>
          <w:p w14:paraId="397D4988" w14:textId="77777777" w:rsidR="006F1A07" w:rsidRPr="00727E04" w:rsidRDefault="006F1A07" w:rsidP="00DB4A66">
            <w:pPr>
              <w:pStyle w:val="1"/>
              <w:widowControl w:val="0"/>
              <w:spacing w:after="0" w:line="360" w:lineRule="auto"/>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0.0244*</w:t>
            </w:r>
          </w:p>
        </w:tc>
      </w:tr>
      <w:tr w:rsidR="006F1A07" w:rsidRPr="00727E04" w14:paraId="26E76B51" w14:textId="77777777" w:rsidTr="006F1A07">
        <w:trPr>
          <w:trHeight w:val="470"/>
        </w:trPr>
        <w:tc>
          <w:tcPr>
            <w:tcW w:w="2486" w:type="dxa"/>
            <w:tcMar>
              <w:top w:w="40" w:type="dxa"/>
              <w:left w:w="40" w:type="dxa"/>
              <w:bottom w:w="40" w:type="dxa"/>
              <w:right w:w="40" w:type="dxa"/>
            </w:tcMar>
            <w:vAlign w:val="center"/>
            <w:hideMark/>
          </w:tcPr>
          <w:p w14:paraId="7F16D814" w14:textId="105284BA" w:rsidR="006F1A07" w:rsidRPr="00727E04" w:rsidRDefault="00711F72" w:rsidP="00DB4A66">
            <w:pPr>
              <w:pStyle w:val="1"/>
              <w:widowControl w:val="0"/>
              <w:spacing w:after="0" w:line="360" w:lineRule="auto"/>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A</w:t>
            </w:r>
            <w:r w:rsidR="006F1A07" w:rsidRPr="00727E04">
              <w:rPr>
                <w:rFonts w:ascii="Times New Roman" w:eastAsia="Times New Roman" w:hAnsi="Times New Roman" w:cs="Times New Roman"/>
                <w:sz w:val="28"/>
                <w:szCs w:val="28"/>
                <w:lang w:val="en-GB"/>
              </w:rPr>
              <w:t xml:space="preserve">ge </w:t>
            </w:r>
            <w:r w:rsidR="00971BE2" w:rsidRPr="00727E04">
              <w:rPr>
                <w:rFonts w:ascii="Times New Roman" w:eastAsia="Times New Roman" w:hAnsi="Times New Roman" w:cs="Times New Roman"/>
                <w:sz w:val="28"/>
                <w:szCs w:val="28"/>
                <w:lang w:val="en-GB"/>
              </w:rPr>
              <w:t>when</w:t>
            </w:r>
            <w:r w:rsidR="006F1A07" w:rsidRPr="00727E04">
              <w:rPr>
                <w:rFonts w:ascii="Times New Roman" w:eastAsia="Times New Roman" w:hAnsi="Times New Roman" w:cs="Times New Roman"/>
                <w:sz w:val="28"/>
                <w:szCs w:val="28"/>
                <w:lang w:val="en-GB"/>
              </w:rPr>
              <w:t xml:space="preserve"> medical help</w:t>
            </w:r>
            <w:r w:rsidR="00971BE2" w:rsidRPr="00727E04">
              <w:rPr>
                <w:rFonts w:ascii="Times New Roman" w:eastAsia="Times New Roman" w:hAnsi="Times New Roman" w:cs="Times New Roman"/>
                <w:sz w:val="28"/>
                <w:szCs w:val="28"/>
                <w:lang w:val="en-GB"/>
              </w:rPr>
              <w:t xml:space="preserve"> first sought</w:t>
            </w:r>
            <w:r w:rsidR="00826C0C" w:rsidRPr="00727E04">
              <w:rPr>
                <w:rFonts w:ascii="Times New Roman" w:eastAsia="Times New Roman" w:hAnsi="Times New Roman" w:cs="Times New Roman"/>
                <w:sz w:val="28"/>
                <w:szCs w:val="28"/>
                <w:lang w:val="en-GB"/>
              </w:rPr>
              <w:t>, Median (IQR)</w:t>
            </w:r>
          </w:p>
        </w:tc>
        <w:tc>
          <w:tcPr>
            <w:tcW w:w="1725" w:type="dxa"/>
            <w:tcMar>
              <w:top w:w="40" w:type="dxa"/>
              <w:left w:w="40" w:type="dxa"/>
              <w:bottom w:w="40" w:type="dxa"/>
              <w:right w:w="40" w:type="dxa"/>
            </w:tcMar>
            <w:vAlign w:val="center"/>
            <w:hideMark/>
          </w:tcPr>
          <w:p w14:paraId="2A6C827C" w14:textId="48BA9A9A" w:rsidR="006F1A07" w:rsidRPr="00727E04" w:rsidRDefault="006F1A07" w:rsidP="00DB4A66">
            <w:pPr>
              <w:pStyle w:val="1"/>
              <w:widowControl w:val="0"/>
              <w:spacing w:after="0" w:line="360" w:lineRule="auto"/>
              <w:jc w:val="center"/>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19</w:t>
            </w:r>
            <w:r w:rsidR="00971BE2" w:rsidRPr="00727E04">
              <w:rPr>
                <w:rFonts w:ascii="Times New Roman" w:eastAsia="Times New Roman" w:hAnsi="Times New Roman" w:cs="Times New Roman"/>
                <w:sz w:val="28"/>
                <w:szCs w:val="28"/>
                <w:lang w:val="en-GB"/>
              </w:rPr>
              <w:t>.</w:t>
            </w:r>
            <w:r w:rsidRPr="00727E04">
              <w:rPr>
                <w:rFonts w:ascii="Times New Roman" w:eastAsia="Times New Roman" w:hAnsi="Times New Roman" w:cs="Times New Roman"/>
                <w:sz w:val="28"/>
                <w:szCs w:val="28"/>
                <w:lang w:val="en-GB"/>
              </w:rPr>
              <w:t>2 ± 4</w:t>
            </w:r>
          </w:p>
        </w:tc>
        <w:tc>
          <w:tcPr>
            <w:tcW w:w="1985" w:type="dxa"/>
            <w:tcMar>
              <w:top w:w="40" w:type="dxa"/>
              <w:left w:w="40" w:type="dxa"/>
              <w:bottom w:w="40" w:type="dxa"/>
              <w:right w:w="40" w:type="dxa"/>
            </w:tcMar>
            <w:vAlign w:val="center"/>
            <w:hideMark/>
          </w:tcPr>
          <w:p w14:paraId="1FD69568" w14:textId="39C9E747" w:rsidR="006F1A07" w:rsidRPr="00727E04" w:rsidRDefault="006F1A07" w:rsidP="00DB4A66">
            <w:pPr>
              <w:pStyle w:val="1"/>
              <w:widowControl w:val="0"/>
              <w:spacing w:after="0" w:line="360" w:lineRule="auto"/>
              <w:jc w:val="center"/>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25</w:t>
            </w:r>
            <w:r w:rsidR="00971BE2" w:rsidRPr="00727E04">
              <w:rPr>
                <w:rFonts w:ascii="Times New Roman" w:eastAsia="Times New Roman" w:hAnsi="Times New Roman" w:cs="Times New Roman"/>
                <w:sz w:val="28"/>
                <w:szCs w:val="28"/>
                <w:lang w:val="en-GB"/>
              </w:rPr>
              <w:t>.</w:t>
            </w:r>
            <w:r w:rsidRPr="00727E04">
              <w:rPr>
                <w:rFonts w:ascii="Times New Roman" w:eastAsia="Times New Roman" w:hAnsi="Times New Roman" w:cs="Times New Roman"/>
                <w:sz w:val="28"/>
                <w:szCs w:val="28"/>
                <w:lang w:val="en-GB"/>
              </w:rPr>
              <w:t>7 ± 7</w:t>
            </w:r>
          </w:p>
        </w:tc>
        <w:tc>
          <w:tcPr>
            <w:tcW w:w="2126" w:type="dxa"/>
            <w:vAlign w:val="center"/>
          </w:tcPr>
          <w:p w14:paraId="062E7FC4" w14:textId="77777777" w:rsidR="006F1A07" w:rsidRPr="00727E04" w:rsidRDefault="006F1A07" w:rsidP="00DB4A66">
            <w:pPr>
              <w:pStyle w:val="1"/>
              <w:widowControl w:val="0"/>
              <w:spacing w:after="0" w:line="360" w:lineRule="auto"/>
              <w:jc w:val="center"/>
              <w:rPr>
                <w:rFonts w:ascii="Times New Roman" w:eastAsia="Times New Roman" w:hAnsi="Times New Roman" w:cs="Times New Roman"/>
                <w:sz w:val="28"/>
                <w:szCs w:val="28"/>
                <w:lang w:val="en-GB"/>
              </w:rPr>
            </w:pPr>
            <w:r w:rsidRPr="00727E04">
              <w:rPr>
                <w:rFonts w:ascii="Times New Roman" w:eastAsia="Times New Roman" w:hAnsi="Times New Roman" w:cs="Times New Roman"/>
                <w:sz w:val="28"/>
                <w:szCs w:val="28"/>
                <w:lang w:val="en-GB"/>
              </w:rPr>
              <w:t>-</w:t>
            </w:r>
          </w:p>
        </w:tc>
        <w:tc>
          <w:tcPr>
            <w:tcW w:w="1173" w:type="dxa"/>
            <w:tcMar>
              <w:top w:w="40" w:type="dxa"/>
              <w:left w:w="40" w:type="dxa"/>
              <w:bottom w:w="40" w:type="dxa"/>
              <w:right w:w="40" w:type="dxa"/>
            </w:tcMar>
            <w:vAlign w:val="center"/>
            <w:hideMark/>
          </w:tcPr>
          <w:p w14:paraId="40E83288" w14:textId="77777777" w:rsidR="006F1A07" w:rsidRPr="00727E04" w:rsidRDefault="006F1A07" w:rsidP="00DB4A66">
            <w:pPr>
              <w:pStyle w:val="1"/>
              <w:widowControl w:val="0"/>
              <w:spacing w:after="0" w:line="360" w:lineRule="auto"/>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0.0164*</w:t>
            </w:r>
          </w:p>
        </w:tc>
      </w:tr>
      <w:tr w:rsidR="006F1A07" w:rsidRPr="00727E04" w14:paraId="39FAE7E9" w14:textId="77777777" w:rsidTr="006F1A07">
        <w:trPr>
          <w:trHeight w:val="572"/>
        </w:trPr>
        <w:tc>
          <w:tcPr>
            <w:tcW w:w="2486" w:type="dxa"/>
            <w:tcMar>
              <w:top w:w="40" w:type="dxa"/>
              <w:left w:w="40" w:type="dxa"/>
              <w:bottom w:w="40" w:type="dxa"/>
              <w:right w:w="40" w:type="dxa"/>
            </w:tcMar>
            <w:vAlign w:val="center"/>
            <w:hideMark/>
          </w:tcPr>
          <w:p w14:paraId="170CC916" w14:textId="11BA66C3" w:rsidR="006F1A07" w:rsidRPr="00727E04" w:rsidRDefault="00711F72" w:rsidP="00DB4A66">
            <w:pPr>
              <w:pStyle w:val="1"/>
              <w:widowControl w:val="0"/>
              <w:spacing w:after="0" w:line="360" w:lineRule="auto"/>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A</w:t>
            </w:r>
            <w:r w:rsidR="006F1A07" w:rsidRPr="00727E04">
              <w:rPr>
                <w:rFonts w:ascii="Times New Roman" w:eastAsia="Times New Roman" w:hAnsi="Times New Roman" w:cs="Times New Roman"/>
                <w:sz w:val="28"/>
                <w:szCs w:val="28"/>
                <w:lang w:val="en-GB"/>
              </w:rPr>
              <w:t>ge of first hospitali</w:t>
            </w:r>
            <w:r w:rsidR="00971BE2" w:rsidRPr="00727E04">
              <w:rPr>
                <w:rFonts w:ascii="Times New Roman" w:eastAsia="Times New Roman" w:hAnsi="Times New Roman" w:cs="Times New Roman"/>
                <w:sz w:val="28"/>
                <w:szCs w:val="28"/>
                <w:lang w:val="en-GB"/>
              </w:rPr>
              <w:t>z</w:t>
            </w:r>
            <w:r w:rsidR="006F1A07" w:rsidRPr="00727E04">
              <w:rPr>
                <w:rFonts w:ascii="Times New Roman" w:eastAsia="Times New Roman" w:hAnsi="Times New Roman" w:cs="Times New Roman"/>
                <w:sz w:val="28"/>
                <w:szCs w:val="28"/>
                <w:lang w:val="en-GB"/>
              </w:rPr>
              <w:t>ation</w:t>
            </w:r>
            <w:r w:rsidR="00826C0C" w:rsidRPr="00727E04">
              <w:rPr>
                <w:rFonts w:ascii="Times New Roman" w:eastAsia="Times New Roman" w:hAnsi="Times New Roman" w:cs="Times New Roman"/>
                <w:sz w:val="28"/>
                <w:szCs w:val="28"/>
                <w:lang w:val="en-GB"/>
              </w:rPr>
              <w:t>, Median (IQR)</w:t>
            </w:r>
          </w:p>
        </w:tc>
        <w:tc>
          <w:tcPr>
            <w:tcW w:w="1725" w:type="dxa"/>
            <w:tcMar>
              <w:top w:w="40" w:type="dxa"/>
              <w:left w:w="40" w:type="dxa"/>
              <w:bottom w:w="40" w:type="dxa"/>
              <w:right w:w="40" w:type="dxa"/>
            </w:tcMar>
            <w:vAlign w:val="center"/>
            <w:hideMark/>
          </w:tcPr>
          <w:p w14:paraId="608B0F7B" w14:textId="566DF6CD" w:rsidR="006F1A07" w:rsidRPr="00727E04" w:rsidRDefault="006F1A07" w:rsidP="00DB4A66">
            <w:pPr>
              <w:pStyle w:val="1"/>
              <w:widowControl w:val="0"/>
              <w:spacing w:after="0" w:line="360" w:lineRule="auto"/>
              <w:jc w:val="center"/>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19</w:t>
            </w:r>
            <w:r w:rsidR="00971BE2" w:rsidRPr="00727E04">
              <w:rPr>
                <w:rFonts w:ascii="Times New Roman" w:eastAsia="Times New Roman" w:hAnsi="Times New Roman" w:cs="Times New Roman"/>
                <w:sz w:val="28"/>
                <w:szCs w:val="28"/>
                <w:lang w:val="en-GB"/>
              </w:rPr>
              <w:t>.</w:t>
            </w:r>
            <w:r w:rsidRPr="00727E04">
              <w:rPr>
                <w:rFonts w:ascii="Times New Roman" w:eastAsia="Times New Roman" w:hAnsi="Times New Roman" w:cs="Times New Roman"/>
                <w:sz w:val="28"/>
                <w:szCs w:val="28"/>
                <w:lang w:val="en-GB"/>
              </w:rPr>
              <w:t>3 ± 4</w:t>
            </w:r>
            <w:r w:rsidR="00971BE2" w:rsidRPr="00727E04">
              <w:rPr>
                <w:rFonts w:ascii="Times New Roman" w:eastAsia="Times New Roman" w:hAnsi="Times New Roman" w:cs="Times New Roman"/>
                <w:sz w:val="28"/>
                <w:szCs w:val="28"/>
                <w:lang w:val="en-GB"/>
              </w:rPr>
              <w:t>.</w:t>
            </w:r>
            <w:r w:rsidRPr="00727E04">
              <w:rPr>
                <w:rFonts w:ascii="Times New Roman" w:eastAsia="Times New Roman" w:hAnsi="Times New Roman" w:cs="Times New Roman"/>
                <w:sz w:val="28"/>
                <w:szCs w:val="28"/>
                <w:lang w:val="en-GB"/>
              </w:rPr>
              <w:t>1</w:t>
            </w:r>
          </w:p>
        </w:tc>
        <w:tc>
          <w:tcPr>
            <w:tcW w:w="1985" w:type="dxa"/>
            <w:tcMar>
              <w:top w:w="40" w:type="dxa"/>
              <w:left w:w="40" w:type="dxa"/>
              <w:bottom w:w="40" w:type="dxa"/>
              <w:right w:w="40" w:type="dxa"/>
            </w:tcMar>
            <w:vAlign w:val="center"/>
            <w:hideMark/>
          </w:tcPr>
          <w:p w14:paraId="51DDCE41" w14:textId="0927E0BC" w:rsidR="006F1A07" w:rsidRPr="00727E04" w:rsidRDefault="006F1A07" w:rsidP="00DB4A66">
            <w:pPr>
              <w:pStyle w:val="1"/>
              <w:widowControl w:val="0"/>
              <w:spacing w:after="0" w:line="360" w:lineRule="auto"/>
              <w:jc w:val="center"/>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25</w:t>
            </w:r>
            <w:r w:rsidR="00971BE2" w:rsidRPr="00727E04">
              <w:rPr>
                <w:rFonts w:ascii="Times New Roman" w:eastAsia="Times New Roman" w:hAnsi="Times New Roman" w:cs="Times New Roman"/>
                <w:sz w:val="28"/>
                <w:szCs w:val="28"/>
                <w:lang w:val="en-GB"/>
              </w:rPr>
              <w:t>.</w:t>
            </w:r>
            <w:r w:rsidRPr="00727E04">
              <w:rPr>
                <w:rFonts w:ascii="Times New Roman" w:eastAsia="Times New Roman" w:hAnsi="Times New Roman" w:cs="Times New Roman"/>
                <w:sz w:val="28"/>
                <w:szCs w:val="28"/>
                <w:lang w:val="en-GB"/>
              </w:rPr>
              <w:t>7 ± 6</w:t>
            </w:r>
            <w:r w:rsidR="00971BE2" w:rsidRPr="00727E04">
              <w:rPr>
                <w:rFonts w:ascii="Times New Roman" w:eastAsia="Times New Roman" w:hAnsi="Times New Roman" w:cs="Times New Roman"/>
                <w:sz w:val="28"/>
                <w:szCs w:val="28"/>
                <w:lang w:val="en-GB"/>
              </w:rPr>
              <w:t>.</w:t>
            </w:r>
            <w:r w:rsidRPr="00727E04">
              <w:rPr>
                <w:rFonts w:ascii="Times New Roman" w:eastAsia="Times New Roman" w:hAnsi="Times New Roman" w:cs="Times New Roman"/>
                <w:sz w:val="28"/>
                <w:szCs w:val="28"/>
                <w:lang w:val="en-GB"/>
              </w:rPr>
              <w:t>9</w:t>
            </w:r>
          </w:p>
        </w:tc>
        <w:tc>
          <w:tcPr>
            <w:tcW w:w="2126" w:type="dxa"/>
            <w:vAlign w:val="center"/>
          </w:tcPr>
          <w:p w14:paraId="453E7505" w14:textId="77777777" w:rsidR="006F1A07" w:rsidRPr="00727E04" w:rsidRDefault="006F1A07" w:rsidP="00DB4A66">
            <w:pPr>
              <w:pStyle w:val="1"/>
              <w:widowControl w:val="0"/>
              <w:spacing w:after="0" w:line="360" w:lineRule="auto"/>
              <w:jc w:val="center"/>
              <w:rPr>
                <w:rFonts w:ascii="Times New Roman" w:eastAsia="Times New Roman" w:hAnsi="Times New Roman" w:cs="Times New Roman"/>
                <w:sz w:val="28"/>
                <w:szCs w:val="28"/>
                <w:lang w:val="en-GB"/>
              </w:rPr>
            </w:pPr>
            <w:r w:rsidRPr="00727E04">
              <w:rPr>
                <w:rFonts w:ascii="Times New Roman" w:eastAsia="Times New Roman" w:hAnsi="Times New Roman" w:cs="Times New Roman"/>
                <w:sz w:val="28"/>
                <w:szCs w:val="28"/>
                <w:lang w:val="en-GB"/>
              </w:rPr>
              <w:t>-</w:t>
            </w:r>
          </w:p>
        </w:tc>
        <w:tc>
          <w:tcPr>
            <w:tcW w:w="1173" w:type="dxa"/>
            <w:tcMar>
              <w:top w:w="40" w:type="dxa"/>
              <w:left w:w="40" w:type="dxa"/>
              <w:bottom w:w="40" w:type="dxa"/>
              <w:right w:w="40" w:type="dxa"/>
            </w:tcMar>
            <w:vAlign w:val="center"/>
            <w:hideMark/>
          </w:tcPr>
          <w:p w14:paraId="081C1FC1" w14:textId="77777777" w:rsidR="006F1A07" w:rsidRPr="00727E04" w:rsidRDefault="006F1A07" w:rsidP="00DB4A66">
            <w:pPr>
              <w:pStyle w:val="1"/>
              <w:widowControl w:val="0"/>
              <w:spacing w:after="0" w:line="360" w:lineRule="auto"/>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0.0163*</w:t>
            </w:r>
          </w:p>
        </w:tc>
      </w:tr>
      <w:tr w:rsidR="006F1A07" w:rsidRPr="00727E04" w14:paraId="5CA223F5" w14:textId="77777777" w:rsidTr="006F1A07">
        <w:trPr>
          <w:trHeight w:val="443"/>
        </w:trPr>
        <w:tc>
          <w:tcPr>
            <w:tcW w:w="2486" w:type="dxa"/>
            <w:tcMar>
              <w:top w:w="40" w:type="dxa"/>
              <w:left w:w="40" w:type="dxa"/>
              <w:bottom w:w="40" w:type="dxa"/>
              <w:right w:w="40" w:type="dxa"/>
            </w:tcMar>
            <w:vAlign w:val="center"/>
            <w:hideMark/>
          </w:tcPr>
          <w:p w14:paraId="699FA358" w14:textId="3098DA25" w:rsidR="006F1A07" w:rsidRPr="00727E04" w:rsidRDefault="006F1A07" w:rsidP="00DB4A66">
            <w:pPr>
              <w:pStyle w:val="1"/>
              <w:widowControl w:val="0"/>
              <w:spacing w:after="0" w:line="360" w:lineRule="auto"/>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Duration of illness from the prodromal symptoms</w:t>
            </w:r>
            <w:r w:rsidR="00826C0C" w:rsidRPr="00727E04">
              <w:rPr>
                <w:rFonts w:ascii="Times New Roman" w:eastAsia="Times New Roman" w:hAnsi="Times New Roman" w:cs="Times New Roman"/>
                <w:sz w:val="28"/>
                <w:szCs w:val="28"/>
                <w:lang w:val="en-GB"/>
              </w:rPr>
              <w:t>, Median (IQR)</w:t>
            </w:r>
          </w:p>
        </w:tc>
        <w:tc>
          <w:tcPr>
            <w:tcW w:w="1725" w:type="dxa"/>
            <w:tcMar>
              <w:top w:w="40" w:type="dxa"/>
              <w:left w:w="40" w:type="dxa"/>
              <w:bottom w:w="40" w:type="dxa"/>
              <w:right w:w="40" w:type="dxa"/>
            </w:tcMar>
            <w:vAlign w:val="center"/>
            <w:hideMark/>
          </w:tcPr>
          <w:p w14:paraId="2C4A4EAC" w14:textId="4B2E1C34" w:rsidR="006F1A07" w:rsidRPr="00727E04" w:rsidRDefault="006F1A07" w:rsidP="00DB4A66">
            <w:pPr>
              <w:pStyle w:val="1"/>
              <w:widowControl w:val="0"/>
              <w:spacing w:after="0" w:line="360" w:lineRule="auto"/>
              <w:jc w:val="center"/>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13</w:t>
            </w:r>
            <w:r w:rsidR="00971BE2" w:rsidRPr="00727E04">
              <w:rPr>
                <w:rFonts w:ascii="Times New Roman" w:eastAsia="Times New Roman" w:hAnsi="Times New Roman" w:cs="Times New Roman"/>
                <w:sz w:val="28"/>
                <w:szCs w:val="28"/>
                <w:lang w:val="en-GB"/>
              </w:rPr>
              <w:t>.</w:t>
            </w:r>
            <w:r w:rsidRPr="00727E04">
              <w:rPr>
                <w:rFonts w:ascii="Times New Roman" w:eastAsia="Times New Roman" w:hAnsi="Times New Roman" w:cs="Times New Roman"/>
                <w:sz w:val="28"/>
                <w:szCs w:val="28"/>
                <w:lang w:val="en-GB"/>
              </w:rPr>
              <w:t>3 ± 6</w:t>
            </w:r>
            <w:r w:rsidR="00971BE2" w:rsidRPr="00727E04">
              <w:rPr>
                <w:rFonts w:ascii="Times New Roman" w:eastAsia="Times New Roman" w:hAnsi="Times New Roman" w:cs="Times New Roman"/>
                <w:sz w:val="28"/>
                <w:szCs w:val="28"/>
                <w:lang w:val="en-GB"/>
              </w:rPr>
              <w:t>.</w:t>
            </w:r>
            <w:r w:rsidRPr="00727E04">
              <w:rPr>
                <w:rFonts w:ascii="Times New Roman" w:eastAsia="Times New Roman" w:hAnsi="Times New Roman" w:cs="Times New Roman"/>
                <w:sz w:val="28"/>
                <w:szCs w:val="28"/>
                <w:lang w:val="en-GB"/>
              </w:rPr>
              <w:t>2</w:t>
            </w:r>
          </w:p>
        </w:tc>
        <w:tc>
          <w:tcPr>
            <w:tcW w:w="1985" w:type="dxa"/>
            <w:tcMar>
              <w:top w:w="40" w:type="dxa"/>
              <w:left w:w="40" w:type="dxa"/>
              <w:bottom w:w="40" w:type="dxa"/>
              <w:right w:w="40" w:type="dxa"/>
            </w:tcMar>
            <w:vAlign w:val="center"/>
            <w:hideMark/>
          </w:tcPr>
          <w:p w14:paraId="39B8DEF2" w14:textId="42FCDD9E" w:rsidR="006F1A07" w:rsidRPr="00727E04" w:rsidRDefault="006F1A07" w:rsidP="00DB4A66">
            <w:pPr>
              <w:pStyle w:val="1"/>
              <w:widowControl w:val="0"/>
              <w:spacing w:after="0" w:line="360" w:lineRule="auto"/>
              <w:jc w:val="center"/>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7</w:t>
            </w:r>
            <w:r w:rsidR="00971BE2" w:rsidRPr="00727E04">
              <w:rPr>
                <w:rFonts w:ascii="Times New Roman" w:eastAsia="Times New Roman" w:hAnsi="Times New Roman" w:cs="Times New Roman"/>
                <w:sz w:val="28"/>
                <w:szCs w:val="28"/>
                <w:lang w:val="en-GB"/>
              </w:rPr>
              <w:t>.</w:t>
            </w:r>
            <w:r w:rsidRPr="00727E04">
              <w:rPr>
                <w:rFonts w:ascii="Times New Roman" w:eastAsia="Times New Roman" w:hAnsi="Times New Roman" w:cs="Times New Roman"/>
                <w:sz w:val="28"/>
                <w:szCs w:val="28"/>
                <w:lang w:val="en-GB"/>
              </w:rPr>
              <w:t>7 ± 4</w:t>
            </w:r>
          </w:p>
        </w:tc>
        <w:tc>
          <w:tcPr>
            <w:tcW w:w="2126" w:type="dxa"/>
            <w:vAlign w:val="center"/>
          </w:tcPr>
          <w:p w14:paraId="044DC82E" w14:textId="77777777" w:rsidR="006F1A07" w:rsidRPr="00727E04" w:rsidRDefault="006F1A07" w:rsidP="00DB4A66">
            <w:pPr>
              <w:pStyle w:val="1"/>
              <w:widowControl w:val="0"/>
              <w:spacing w:after="0" w:line="360" w:lineRule="auto"/>
              <w:jc w:val="center"/>
              <w:rPr>
                <w:rFonts w:ascii="Times New Roman" w:eastAsia="Times New Roman" w:hAnsi="Times New Roman" w:cs="Times New Roman"/>
                <w:sz w:val="28"/>
                <w:szCs w:val="28"/>
                <w:lang w:val="en-GB"/>
              </w:rPr>
            </w:pPr>
            <w:r w:rsidRPr="00727E04">
              <w:rPr>
                <w:rFonts w:ascii="Times New Roman" w:eastAsia="Times New Roman" w:hAnsi="Times New Roman" w:cs="Times New Roman"/>
                <w:sz w:val="28"/>
                <w:szCs w:val="28"/>
                <w:lang w:val="en-GB"/>
              </w:rPr>
              <w:t>-</w:t>
            </w:r>
          </w:p>
        </w:tc>
        <w:tc>
          <w:tcPr>
            <w:tcW w:w="1173" w:type="dxa"/>
            <w:tcMar>
              <w:top w:w="40" w:type="dxa"/>
              <w:left w:w="40" w:type="dxa"/>
              <w:bottom w:w="40" w:type="dxa"/>
              <w:right w:w="40" w:type="dxa"/>
            </w:tcMar>
            <w:vAlign w:val="center"/>
            <w:hideMark/>
          </w:tcPr>
          <w:p w14:paraId="37052D28" w14:textId="77777777" w:rsidR="006F1A07" w:rsidRPr="00727E04" w:rsidRDefault="006F1A07" w:rsidP="00DB4A66">
            <w:pPr>
              <w:pStyle w:val="1"/>
              <w:widowControl w:val="0"/>
              <w:spacing w:after="0" w:line="360" w:lineRule="auto"/>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0.0104*</w:t>
            </w:r>
          </w:p>
        </w:tc>
      </w:tr>
      <w:tr w:rsidR="006F1A07" w:rsidRPr="00727E04" w14:paraId="4A9FAEE0" w14:textId="77777777" w:rsidTr="006F1A07">
        <w:trPr>
          <w:trHeight w:val="479"/>
        </w:trPr>
        <w:tc>
          <w:tcPr>
            <w:tcW w:w="2486" w:type="dxa"/>
            <w:tcMar>
              <w:top w:w="40" w:type="dxa"/>
              <w:left w:w="40" w:type="dxa"/>
              <w:bottom w:w="40" w:type="dxa"/>
              <w:right w:w="40" w:type="dxa"/>
            </w:tcMar>
            <w:vAlign w:val="center"/>
            <w:hideMark/>
          </w:tcPr>
          <w:p w14:paraId="534A5255" w14:textId="5E56D46D" w:rsidR="006F1A07" w:rsidRPr="00727E04" w:rsidRDefault="006F1A07" w:rsidP="00DB4A66">
            <w:pPr>
              <w:pStyle w:val="1"/>
              <w:widowControl w:val="0"/>
              <w:spacing w:after="0" w:line="360" w:lineRule="auto"/>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Duration of illness from the manifest</w:t>
            </w:r>
            <w:r w:rsidR="00826C0C" w:rsidRPr="00727E04">
              <w:rPr>
                <w:rFonts w:ascii="Times New Roman" w:eastAsia="Times New Roman" w:hAnsi="Times New Roman" w:cs="Times New Roman"/>
                <w:sz w:val="28"/>
                <w:szCs w:val="28"/>
                <w:lang w:val="en-GB"/>
              </w:rPr>
              <w:t>, Median (IQR)</w:t>
            </w:r>
          </w:p>
        </w:tc>
        <w:tc>
          <w:tcPr>
            <w:tcW w:w="1725" w:type="dxa"/>
            <w:tcMar>
              <w:top w:w="40" w:type="dxa"/>
              <w:left w:w="40" w:type="dxa"/>
              <w:bottom w:w="40" w:type="dxa"/>
              <w:right w:w="40" w:type="dxa"/>
            </w:tcMar>
            <w:vAlign w:val="center"/>
            <w:hideMark/>
          </w:tcPr>
          <w:p w14:paraId="65456908" w14:textId="0E42A3E5" w:rsidR="006F1A07" w:rsidRPr="00727E04" w:rsidRDefault="006F1A07" w:rsidP="00DB4A66">
            <w:pPr>
              <w:pStyle w:val="1"/>
              <w:widowControl w:val="0"/>
              <w:spacing w:after="0" w:line="360" w:lineRule="auto"/>
              <w:jc w:val="center"/>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9</w:t>
            </w:r>
            <w:r w:rsidR="00971BE2" w:rsidRPr="00727E04">
              <w:rPr>
                <w:rFonts w:ascii="Times New Roman" w:eastAsia="Times New Roman" w:hAnsi="Times New Roman" w:cs="Times New Roman"/>
                <w:sz w:val="28"/>
                <w:szCs w:val="28"/>
                <w:lang w:val="en-GB"/>
              </w:rPr>
              <w:t>.</w:t>
            </w:r>
            <w:r w:rsidRPr="00727E04">
              <w:rPr>
                <w:rFonts w:ascii="Times New Roman" w:eastAsia="Times New Roman" w:hAnsi="Times New Roman" w:cs="Times New Roman"/>
                <w:sz w:val="28"/>
                <w:szCs w:val="28"/>
                <w:lang w:val="en-GB"/>
              </w:rPr>
              <w:t>4 ± 6</w:t>
            </w:r>
            <w:r w:rsidR="00971BE2" w:rsidRPr="00727E04">
              <w:rPr>
                <w:rFonts w:ascii="Times New Roman" w:eastAsia="Times New Roman" w:hAnsi="Times New Roman" w:cs="Times New Roman"/>
                <w:sz w:val="28"/>
                <w:szCs w:val="28"/>
                <w:lang w:val="en-GB"/>
              </w:rPr>
              <w:t>.</w:t>
            </w:r>
            <w:r w:rsidRPr="00727E04">
              <w:rPr>
                <w:rFonts w:ascii="Times New Roman" w:eastAsia="Times New Roman" w:hAnsi="Times New Roman" w:cs="Times New Roman"/>
                <w:sz w:val="28"/>
                <w:szCs w:val="28"/>
                <w:lang w:val="en-GB"/>
              </w:rPr>
              <w:t>3</w:t>
            </w:r>
          </w:p>
        </w:tc>
        <w:tc>
          <w:tcPr>
            <w:tcW w:w="1985" w:type="dxa"/>
            <w:tcMar>
              <w:top w:w="40" w:type="dxa"/>
              <w:left w:w="40" w:type="dxa"/>
              <w:bottom w:w="40" w:type="dxa"/>
              <w:right w:w="40" w:type="dxa"/>
            </w:tcMar>
            <w:vAlign w:val="center"/>
            <w:hideMark/>
          </w:tcPr>
          <w:p w14:paraId="32DB5629" w14:textId="79A987B3" w:rsidR="006F1A07" w:rsidRPr="00727E04" w:rsidRDefault="006F1A07" w:rsidP="00DB4A66">
            <w:pPr>
              <w:pStyle w:val="1"/>
              <w:widowControl w:val="0"/>
              <w:spacing w:after="0" w:line="360" w:lineRule="auto"/>
              <w:jc w:val="center"/>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2</w:t>
            </w:r>
            <w:r w:rsidR="00971BE2" w:rsidRPr="00727E04">
              <w:rPr>
                <w:rFonts w:ascii="Times New Roman" w:eastAsia="Times New Roman" w:hAnsi="Times New Roman" w:cs="Times New Roman"/>
                <w:sz w:val="28"/>
                <w:szCs w:val="28"/>
                <w:lang w:val="en-GB"/>
              </w:rPr>
              <w:t>.</w:t>
            </w:r>
            <w:r w:rsidRPr="00727E04">
              <w:rPr>
                <w:rFonts w:ascii="Times New Roman" w:eastAsia="Times New Roman" w:hAnsi="Times New Roman" w:cs="Times New Roman"/>
                <w:sz w:val="28"/>
                <w:szCs w:val="28"/>
                <w:lang w:val="en-GB"/>
              </w:rPr>
              <w:t>7 ± 3</w:t>
            </w:r>
            <w:r w:rsidR="00971BE2" w:rsidRPr="00727E04">
              <w:rPr>
                <w:rFonts w:ascii="Times New Roman" w:eastAsia="Times New Roman" w:hAnsi="Times New Roman" w:cs="Times New Roman"/>
                <w:sz w:val="28"/>
                <w:szCs w:val="28"/>
                <w:lang w:val="en-GB"/>
              </w:rPr>
              <w:t>.</w:t>
            </w:r>
            <w:r w:rsidRPr="00727E04">
              <w:rPr>
                <w:rFonts w:ascii="Times New Roman" w:eastAsia="Times New Roman" w:hAnsi="Times New Roman" w:cs="Times New Roman"/>
                <w:sz w:val="28"/>
                <w:szCs w:val="28"/>
                <w:lang w:val="en-GB"/>
              </w:rPr>
              <w:t>2</w:t>
            </w:r>
          </w:p>
        </w:tc>
        <w:tc>
          <w:tcPr>
            <w:tcW w:w="2126" w:type="dxa"/>
            <w:vAlign w:val="center"/>
          </w:tcPr>
          <w:p w14:paraId="23853F35" w14:textId="77777777" w:rsidR="006F1A07" w:rsidRPr="00727E04" w:rsidRDefault="006F1A07" w:rsidP="00DB4A66">
            <w:pPr>
              <w:pStyle w:val="1"/>
              <w:widowControl w:val="0"/>
              <w:spacing w:after="0" w:line="360" w:lineRule="auto"/>
              <w:jc w:val="center"/>
              <w:rPr>
                <w:rFonts w:ascii="Times New Roman" w:eastAsia="Times New Roman" w:hAnsi="Times New Roman" w:cs="Times New Roman"/>
                <w:sz w:val="28"/>
                <w:szCs w:val="28"/>
                <w:lang w:val="en-GB"/>
              </w:rPr>
            </w:pPr>
            <w:r w:rsidRPr="00727E04">
              <w:rPr>
                <w:rFonts w:ascii="Times New Roman" w:eastAsia="Times New Roman" w:hAnsi="Times New Roman" w:cs="Times New Roman"/>
                <w:sz w:val="28"/>
                <w:szCs w:val="28"/>
                <w:lang w:val="en-GB"/>
              </w:rPr>
              <w:t>-</w:t>
            </w:r>
          </w:p>
        </w:tc>
        <w:tc>
          <w:tcPr>
            <w:tcW w:w="1173" w:type="dxa"/>
            <w:tcMar>
              <w:top w:w="40" w:type="dxa"/>
              <w:left w:w="40" w:type="dxa"/>
              <w:bottom w:w="40" w:type="dxa"/>
              <w:right w:w="40" w:type="dxa"/>
            </w:tcMar>
            <w:vAlign w:val="center"/>
            <w:hideMark/>
          </w:tcPr>
          <w:p w14:paraId="49D6A5B3" w14:textId="77777777" w:rsidR="006F1A07" w:rsidRPr="00727E04" w:rsidRDefault="006F1A07" w:rsidP="00DB4A66">
            <w:pPr>
              <w:pStyle w:val="1"/>
              <w:widowControl w:val="0"/>
              <w:spacing w:after="0" w:line="360" w:lineRule="auto"/>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0.0019*</w:t>
            </w:r>
          </w:p>
        </w:tc>
      </w:tr>
      <w:tr w:rsidR="006F1A07" w:rsidRPr="00727E04" w14:paraId="356FF5BB" w14:textId="77777777" w:rsidTr="006F1A07">
        <w:trPr>
          <w:trHeight w:val="331"/>
        </w:trPr>
        <w:tc>
          <w:tcPr>
            <w:tcW w:w="2486" w:type="dxa"/>
            <w:tcMar>
              <w:top w:w="40" w:type="dxa"/>
              <w:left w:w="40" w:type="dxa"/>
              <w:bottom w:w="40" w:type="dxa"/>
              <w:right w:w="40" w:type="dxa"/>
            </w:tcMar>
            <w:vAlign w:val="bottom"/>
            <w:hideMark/>
          </w:tcPr>
          <w:p w14:paraId="6B04A1F6" w14:textId="77777777" w:rsidR="006F1A07" w:rsidRPr="00727E04" w:rsidRDefault="006F1A07" w:rsidP="00DB4A66">
            <w:pPr>
              <w:pStyle w:val="1"/>
              <w:widowControl w:val="0"/>
              <w:spacing w:after="0" w:line="360" w:lineRule="auto"/>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t-test; * - p&lt;0.05</w:t>
            </w:r>
          </w:p>
        </w:tc>
        <w:tc>
          <w:tcPr>
            <w:tcW w:w="1725" w:type="dxa"/>
            <w:tcMar>
              <w:top w:w="40" w:type="dxa"/>
              <w:left w:w="40" w:type="dxa"/>
              <w:bottom w:w="40" w:type="dxa"/>
              <w:right w:w="40" w:type="dxa"/>
            </w:tcMar>
            <w:vAlign w:val="center"/>
          </w:tcPr>
          <w:p w14:paraId="2BC64B5C" w14:textId="77777777" w:rsidR="006F1A07" w:rsidRPr="00727E04" w:rsidRDefault="006F1A07" w:rsidP="00DB4A66">
            <w:pPr>
              <w:pStyle w:val="1"/>
              <w:widowControl w:val="0"/>
              <w:spacing w:after="0" w:line="360" w:lineRule="auto"/>
              <w:jc w:val="center"/>
              <w:rPr>
                <w:rFonts w:ascii="Times New Roman" w:hAnsi="Times New Roman" w:cs="Times New Roman"/>
                <w:sz w:val="28"/>
                <w:szCs w:val="28"/>
                <w:lang w:val="en-GB"/>
              </w:rPr>
            </w:pPr>
          </w:p>
        </w:tc>
        <w:tc>
          <w:tcPr>
            <w:tcW w:w="1985" w:type="dxa"/>
            <w:tcMar>
              <w:top w:w="40" w:type="dxa"/>
              <w:left w:w="40" w:type="dxa"/>
              <w:bottom w:w="40" w:type="dxa"/>
              <w:right w:w="40" w:type="dxa"/>
            </w:tcMar>
            <w:vAlign w:val="center"/>
          </w:tcPr>
          <w:p w14:paraId="7145DEF6" w14:textId="77777777" w:rsidR="006F1A07" w:rsidRPr="00727E04" w:rsidRDefault="006F1A07" w:rsidP="00DB4A66">
            <w:pPr>
              <w:pStyle w:val="1"/>
              <w:widowControl w:val="0"/>
              <w:spacing w:after="0" w:line="360" w:lineRule="auto"/>
              <w:jc w:val="center"/>
              <w:rPr>
                <w:rFonts w:ascii="Times New Roman" w:hAnsi="Times New Roman" w:cs="Times New Roman"/>
                <w:sz w:val="28"/>
                <w:szCs w:val="28"/>
                <w:lang w:val="en-GB"/>
              </w:rPr>
            </w:pPr>
          </w:p>
        </w:tc>
        <w:tc>
          <w:tcPr>
            <w:tcW w:w="2126" w:type="dxa"/>
            <w:vAlign w:val="center"/>
          </w:tcPr>
          <w:p w14:paraId="20877BB4" w14:textId="77777777" w:rsidR="006F1A07" w:rsidRPr="00727E04" w:rsidRDefault="006F1A07" w:rsidP="00DB4A66">
            <w:pPr>
              <w:pStyle w:val="1"/>
              <w:widowControl w:val="0"/>
              <w:spacing w:after="0" w:line="360" w:lineRule="auto"/>
              <w:jc w:val="center"/>
              <w:rPr>
                <w:rFonts w:ascii="Times New Roman" w:hAnsi="Times New Roman" w:cs="Times New Roman"/>
                <w:sz w:val="28"/>
                <w:szCs w:val="28"/>
                <w:lang w:val="en-GB"/>
              </w:rPr>
            </w:pPr>
          </w:p>
        </w:tc>
        <w:tc>
          <w:tcPr>
            <w:tcW w:w="1173" w:type="dxa"/>
            <w:tcMar>
              <w:top w:w="40" w:type="dxa"/>
              <w:left w:w="40" w:type="dxa"/>
              <w:bottom w:w="40" w:type="dxa"/>
              <w:right w:w="40" w:type="dxa"/>
            </w:tcMar>
            <w:vAlign w:val="bottom"/>
          </w:tcPr>
          <w:p w14:paraId="08A17772" w14:textId="77777777" w:rsidR="006F1A07" w:rsidRPr="00727E04" w:rsidRDefault="006F1A07" w:rsidP="00DB4A66">
            <w:pPr>
              <w:pStyle w:val="1"/>
              <w:widowControl w:val="0"/>
              <w:spacing w:after="0" w:line="360" w:lineRule="auto"/>
              <w:rPr>
                <w:rFonts w:ascii="Times New Roman" w:hAnsi="Times New Roman" w:cs="Times New Roman"/>
                <w:sz w:val="28"/>
                <w:szCs w:val="28"/>
                <w:lang w:val="en-GB"/>
              </w:rPr>
            </w:pPr>
          </w:p>
        </w:tc>
      </w:tr>
    </w:tbl>
    <w:p w14:paraId="2332CBF2" w14:textId="206F67A0" w:rsidR="006F1A07" w:rsidRPr="00727E04" w:rsidRDefault="006F1A07" w:rsidP="00DB4A66">
      <w:pPr>
        <w:spacing w:after="0" w:line="360" w:lineRule="auto"/>
        <w:rPr>
          <w:rFonts w:ascii="Times New Roman" w:hAnsi="Times New Roman" w:cs="Times New Roman"/>
          <w:sz w:val="28"/>
          <w:szCs w:val="28"/>
          <w:lang w:val="en-GB"/>
        </w:rPr>
      </w:pPr>
      <w:r w:rsidRPr="00727E04">
        <w:rPr>
          <w:rFonts w:ascii="Times New Roman" w:hAnsi="Times New Roman" w:cs="Times New Roman"/>
          <w:sz w:val="28"/>
          <w:szCs w:val="28"/>
          <w:lang w:val="en-GB"/>
        </w:rPr>
        <w:t xml:space="preserve">P values are provided for </w:t>
      </w:r>
      <w:r w:rsidR="00663DF8" w:rsidRPr="00727E04">
        <w:rPr>
          <w:rFonts w:ascii="Times New Roman" w:hAnsi="Times New Roman" w:cs="Times New Roman"/>
          <w:sz w:val="28"/>
          <w:szCs w:val="28"/>
          <w:lang w:val="en-GB"/>
        </w:rPr>
        <w:t xml:space="preserve">the </w:t>
      </w:r>
      <w:r w:rsidRPr="00727E04">
        <w:rPr>
          <w:rFonts w:ascii="Times New Roman" w:hAnsi="Times New Roman" w:cs="Times New Roman"/>
          <w:sz w:val="28"/>
          <w:szCs w:val="28"/>
          <w:lang w:val="en-GB"/>
        </w:rPr>
        <w:t>differences between the two groups.</w:t>
      </w:r>
    </w:p>
    <w:p w14:paraId="278EE023" w14:textId="77777777" w:rsidR="006F1A07" w:rsidRPr="00727E04" w:rsidRDefault="006F1A07" w:rsidP="00DB4A66">
      <w:pPr>
        <w:spacing w:after="0" w:line="360" w:lineRule="auto"/>
        <w:ind w:firstLine="709"/>
        <w:jc w:val="right"/>
        <w:rPr>
          <w:rFonts w:ascii="Times New Roman" w:hAnsi="Times New Roman" w:cs="Times New Roman"/>
          <w:i/>
          <w:sz w:val="28"/>
          <w:szCs w:val="28"/>
          <w:lang w:val="en-GB"/>
        </w:rPr>
      </w:pPr>
    </w:p>
    <w:p w14:paraId="3F09CD8D" w14:textId="4A7FC55A" w:rsidR="00C74B8C" w:rsidRPr="00727E04" w:rsidRDefault="00971BE2" w:rsidP="00DB4A66">
      <w:pPr>
        <w:spacing w:after="0" w:line="360" w:lineRule="auto"/>
        <w:ind w:firstLine="709"/>
        <w:jc w:val="both"/>
        <w:rPr>
          <w:rFonts w:ascii="Times New Roman" w:hAnsi="Times New Roman" w:cs="Times New Roman"/>
          <w:sz w:val="28"/>
          <w:szCs w:val="28"/>
          <w:lang w:val="en-GB"/>
        </w:rPr>
      </w:pPr>
      <w:r w:rsidRPr="00727E04">
        <w:rPr>
          <w:rFonts w:ascii="Times New Roman" w:hAnsi="Times New Roman" w:cs="Times New Roman"/>
          <w:sz w:val="28"/>
          <w:szCs w:val="28"/>
          <w:lang w:val="en-GB"/>
        </w:rPr>
        <w:t>The c</w:t>
      </w:r>
      <w:r w:rsidR="00D07112" w:rsidRPr="00727E04">
        <w:rPr>
          <w:rFonts w:ascii="Times New Roman" w:hAnsi="Times New Roman" w:cs="Times New Roman"/>
          <w:sz w:val="28"/>
          <w:szCs w:val="28"/>
          <w:lang w:val="en-GB"/>
        </w:rPr>
        <w:t xml:space="preserve">linical characteristics of patients </w:t>
      </w:r>
      <w:r w:rsidRPr="00727E04">
        <w:rPr>
          <w:rFonts w:ascii="Times New Roman" w:hAnsi="Times New Roman" w:cs="Times New Roman"/>
          <w:sz w:val="28"/>
          <w:szCs w:val="28"/>
          <w:lang w:val="en-GB"/>
        </w:rPr>
        <w:t xml:space="preserve">are </w:t>
      </w:r>
      <w:r w:rsidR="00D07112" w:rsidRPr="00727E04">
        <w:rPr>
          <w:rFonts w:ascii="Times New Roman" w:hAnsi="Times New Roman" w:cs="Times New Roman"/>
          <w:sz w:val="28"/>
          <w:szCs w:val="28"/>
          <w:lang w:val="en-GB"/>
        </w:rPr>
        <w:t xml:space="preserve">presented in Table 2. </w:t>
      </w:r>
      <w:r w:rsidR="00E65105" w:rsidRPr="00727E04">
        <w:rPr>
          <w:rFonts w:ascii="Times New Roman" w:hAnsi="Times New Roman" w:cs="Times New Roman"/>
          <w:sz w:val="28"/>
          <w:szCs w:val="28"/>
          <w:lang w:val="en-GB"/>
        </w:rPr>
        <w:t>As can be seen</w:t>
      </w:r>
      <w:r w:rsidR="00D07112" w:rsidRPr="00727E04">
        <w:rPr>
          <w:rFonts w:ascii="Times New Roman" w:hAnsi="Times New Roman" w:cs="Times New Roman"/>
          <w:sz w:val="28"/>
          <w:szCs w:val="28"/>
          <w:lang w:val="en-GB"/>
        </w:rPr>
        <w:t>,</w:t>
      </w:r>
      <w:r w:rsidR="00E65105" w:rsidRPr="00727E04">
        <w:rPr>
          <w:rFonts w:ascii="Times New Roman" w:hAnsi="Times New Roman" w:cs="Times New Roman"/>
          <w:sz w:val="28"/>
          <w:szCs w:val="28"/>
          <w:lang w:val="en-GB"/>
        </w:rPr>
        <w:t xml:space="preserve"> </w:t>
      </w:r>
      <w:r w:rsidR="00C74B8C" w:rsidRPr="00727E04">
        <w:rPr>
          <w:rFonts w:ascii="Times New Roman" w:hAnsi="Times New Roman" w:cs="Times New Roman"/>
          <w:sz w:val="28"/>
          <w:szCs w:val="28"/>
          <w:lang w:val="en-GB"/>
        </w:rPr>
        <w:t xml:space="preserve">in </w:t>
      </w:r>
      <w:r w:rsidR="00663DF8" w:rsidRPr="00727E04">
        <w:rPr>
          <w:rFonts w:ascii="Times New Roman" w:hAnsi="Times New Roman" w:cs="Times New Roman"/>
          <w:sz w:val="28"/>
          <w:szCs w:val="28"/>
          <w:lang w:val="en-GB"/>
        </w:rPr>
        <w:t xml:space="preserve">the </w:t>
      </w:r>
      <w:r w:rsidR="00E65105" w:rsidRPr="00727E04">
        <w:rPr>
          <w:rFonts w:ascii="Times New Roman" w:hAnsi="Times New Roman" w:cs="Times New Roman"/>
          <w:sz w:val="28"/>
          <w:szCs w:val="28"/>
          <w:lang w:val="en-GB"/>
        </w:rPr>
        <w:t>contin</w:t>
      </w:r>
      <w:r w:rsidR="004F1547" w:rsidRPr="00727E04">
        <w:rPr>
          <w:rFonts w:ascii="Times New Roman" w:hAnsi="Times New Roman" w:cs="Times New Roman"/>
          <w:sz w:val="28"/>
          <w:szCs w:val="28"/>
          <w:lang w:val="en-GB"/>
        </w:rPr>
        <w:t>uou</w:t>
      </w:r>
      <w:r w:rsidR="00E65105" w:rsidRPr="00727E04">
        <w:rPr>
          <w:rFonts w:ascii="Times New Roman" w:hAnsi="Times New Roman" w:cs="Times New Roman"/>
          <w:sz w:val="28"/>
          <w:szCs w:val="28"/>
          <w:lang w:val="en-GB"/>
        </w:rPr>
        <w:t xml:space="preserve">s </w:t>
      </w:r>
      <w:r w:rsidR="00C74B8C" w:rsidRPr="00727E04">
        <w:rPr>
          <w:rFonts w:ascii="Times New Roman" w:hAnsi="Times New Roman" w:cs="Times New Roman"/>
          <w:sz w:val="28"/>
          <w:szCs w:val="28"/>
          <w:lang w:val="en-GB"/>
        </w:rPr>
        <w:t xml:space="preserve">course </w:t>
      </w:r>
      <w:r w:rsidR="00663DF8" w:rsidRPr="00727E04">
        <w:rPr>
          <w:rFonts w:ascii="Times New Roman" w:hAnsi="Times New Roman" w:cs="Times New Roman"/>
          <w:sz w:val="28"/>
          <w:szCs w:val="28"/>
          <w:lang w:val="en-GB"/>
        </w:rPr>
        <w:t xml:space="preserve">of schizophrenia </w:t>
      </w:r>
      <w:r w:rsidR="00C74B8C" w:rsidRPr="00727E04">
        <w:rPr>
          <w:rFonts w:ascii="Times New Roman" w:hAnsi="Times New Roman" w:cs="Times New Roman"/>
          <w:sz w:val="28"/>
          <w:szCs w:val="28"/>
          <w:lang w:val="en-GB"/>
        </w:rPr>
        <w:t xml:space="preserve">compared with </w:t>
      </w:r>
      <w:r w:rsidR="00663DF8" w:rsidRPr="00727E04">
        <w:rPr>
          <w:rFonts w:ascii="Times New Roman" w:hAnsi="Times New Roman" w:cs="Times New Roman"/>
          <w:sz w:val="28"/>
          <w:szCs w:val="28"/>
          <w:lang w:val="en-GB"/>
        </w:rPr>
        <w:t xml:space="preserve">the </w:t>
      </w:r>
      <w:r w:rsidR="00C74B8C" w:rsidRPr="00727E04">
        <w:rPr>
          <w:rFonts w:ascii="Times New Roman" w:hAnsi="Times New Roman" w:cs="Times New Roman"/>
          <w:sz w:val="28"/>
          <w:szCs w:val="28"/>
          <w:lang w:val="en-GB"/>
        </w:rPr>
        <w:t>episodic</w:t>
      </w:r>
      <w:r w:rsidR="00663DF8" w:rsidRPr="00727E04">
        <w:rPr>
          <w:rFonts w:ascii="Times New Roman" w:hAnsi="Times New Roman" w:cs="Times New Roman"/>
          <w:sz w:val="28"/>
          <w:szCs w:val="28"/>
          <w:lang w:val="en-GB"/>
        </w:rPr>
        <w:t xml:space="preserve"> course</w:t>
      </w:r>
      <w:r w:rsidR="00C74B8C" w:rsidRPr="00727E04">
        <w:rPr>
          <w:rFonts w:ascii="Times New Roman" w:hAnsi="Times New Roman" w:cs="Times New Roman"/>
          <w:sz w:val="28"/>
          <w:szCs w:val="28"/>
          <w:lang w:val="en-GB"/>
        </w:rPr>
        <w:t xml:space="preserve">, the patients </w:t>
      </w:r>
      <w:r w:rsidR="00663DF8" w:rsidRPr="00727E04">
        <w:rPr>
          <w:rFonts w:ascii="Times New Roman" w:hAnsi="Times New Roman" w:cs="Times New Roman"/>
          <w:sz w:val="28"/>
          <w:szCs w:val="28"/>
          <w:lang w:val="en-GB"/>
        </w:rPr>
        <w:t xml:space="preserve">exhibited a </w:t>
      </w:r>
      <w:r w:rsidR="00C74B8C" w:rsidRPr="00727E04">
        <w:rPr>
          <w:rFonts w:ascii="Times New Roman" w:hAnsi="Times New Roman" w:cs="Times New Roman"/>
          <w:sz w:val="28"/>
          <w:szCs w:val="28"/>
          <w:lang w:val="en-GB"/>
        </w:rPr>
        <w:t>significantly greater severity of negative symptoms and cognitive disorders.</w:t>
      </w:r>
    </w:p>
    <w:p w14:paraId="32631600" w14:textId="3C19372C" w:rsidR="00221FD9" w:rsidRPr="00727E04" w:rsidRDefault="00C74B8C" w:rsidP="00DB4A66">
      <w:pPr>
        <w:spacing w:after="0" w:line="360" w:lineRule="auto"/>
        <w:ind w:firstLine="709"/>
        <w:jc w:val="right"/>
        <w:rPr>
          <w:rFonts w:ascii="Times New Roman" w:hAnsi="Times New Roman" w:cs="Times New Roman"/>
          <w:i/>
          <w:sz w:val="28"/>
          <w:szCs w:val="28"/>
          <w:lang w:val="en-GB"/>
        </w:rPr>
      </w:pPr>
      <w:r w:rsidRPr="00727E04">
        <w:rPr>
          <w:rFonts w:ascii="Times New Roman" w:hAnsi="Times New Roman" w:cs="Times New Roman"/>
          <w:i/>
          <w:sz w:val="28"/>
          <w:szCs w:val="28"/>
          <w:lang w:val="en-GB"/>
        </w:rPr>
        <w:t xml:space="preserve">Table 2. </w:t>
      </w:r>
    </w:p>
    <w:p w14:paraId="4D1D0991" w14:textId="77777777" w:rsidR="006F1A07" w:rsidRPr="00727E04" w:rsidRDefault="006F1A07" w:rsidP="00DB4A66">
      <w:pPr>
        <w:spacing w:after="0" w:line="360" w:lineRule="auto"/>
        <w:ind w:firstLine="709"/>
        <w:jc w:val="right"/>
        <w:rPr>
          <w:rFonts w:ascii="Times New Roman" w:hAnsi="Times New Roman" w:cs="Times New Roman"/>
          <w:i/>
          <w:sz w:val="28"/>
          <w:szCs w:val="28"/>
          <w:lang w:val="en-GB"/>
        </w:rPr>
      </w:pPr>
      <w:r w:rsidRPr="00727E04">
        <w:rPr>
          <w:rFonts w:ascii="Times New Roman" w:hAnsi="Times New Roman" w:cs="Times New Roman"/>
          <w:i/>
          <w:sz w:val="28"/>
          <w:szCs w:val="28"/>
          <w:lang w:val="en-GB"/>
        </w:rPr>
        <w:t>Table 2. Clinical indicators of patients included in the study.</w:t>
      </w:r>
    </w:p>
    <w:tbl>
      <w:tblPr>
        <w:tblW w:w="9351" w:type="dxa"/>
        <w:tblInd w:w="-60" w:type="dxa"/>
        <w:tblBorders>
          <w:insideH w:val="nil"/>
          <w:insideV w:val="nil"/>
        </w:tblBorders>
        <w:tblLayout w:type="fixed"/>
        <w:tblLook w:val="0600" w:firstRow="0" w:lastRow="0" w:firstColumn="0" w:lastColumn="0" w:noHBand="1" w:noVBand="1"/>
      </w:tblPr>
      <w:tblGrid>
        <w:gridCol w:w="3361"/>
        <w:gridCol w:w="1559"/>
        <w:gridCol w:w="2010"/>
        <w:gridCol w:w="2421"/>
      </w:tblGrid>
      <w:tr w:rsidR="006F1A07" w:rsidRPr="00727E04" w14:paraId="4F4FA725" w14:textId="77777777" w:rsidTr="006F1A07">
        <w:trPr>
          <w:trHeight w:val="315"/>
        </w:trPr>
        <w:tc>
          <w:tcPr>
            <w:tcW w:w="33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6E04D8C3" w14:textId="77777777" w:rsidR="006F1A07" w:rsidRPr="00727E04" w:rsidRDefault="006F1A07" w:rsidP="00DB4A66">
            <w:pPr>
              <w:pStyle w:val="1"/>
              <w:widowControl w:val="0"/>
              <w:spacing w:after="0" w:line="360" w:lineRule="auto"/>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Scale</w:t>
            </w:r>
          </w:p>
        </w:tc>
        <w:tc>
          <w:tcPr>
            <w:tcW w:w="1559" w:type="dxa"/>
            <w:tcBorders>
              <w:top w:val="single" w:sz="6" w:space="0" w:color="000000"/>
              <w:left w:val="single" w:sz="6" w:space="0" w:color="CCCCCC"/>
              <w:bottom w:val="single" w:sz="6" w:space="0" w:color="000000"/>
              <w:right w:val="single" w:sz="6" w:space="0" w:color="CCCCCC"/>
            </w:tcBorders>
            <w:vAlign w:val="bottom"/>
          </w:tcPr>
          <w:p w14:paraId="4AFCAFEB" w14:textId="77777777" w:rsidR="006F1A07" w:rsidRPr="00727E04" w:rsidRDefault="006F1A07" w:rsidP="00DB4A66">
            <w:pPr>
              <w:pStyle w:val="1"/>
              <w:widowControl w:val="0"/>
              <w:spacing w:after="0" w:line="360" w:lineRule="auto"/>
              <w:jc w:val="center"/>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 xml:space="preserve">Episodic </w:t>
            </w:r>
            <w:r w:rsidRPr="00727E04">
              <w:rPr>
                <w:rFonts w:ascii="Times New Roman" w:eastAsia="Times New Roman" w:hAnsi="Times New Roman" w:cs="Times New Roman"/>
                <w:sz w:val="28"/>
                <w:szCs w:val="28"/>
                <w:lang w:val="en-GB"/>
              </w:rPr>
              <w:lastRenderedPageBreak/>
              <w:t>course (n=20)</w:t>
            </w:r>
          </w:p>
        </w:tc>
        <w:tc>
          <w:tcPr>
            <w:tcW w:w="2010" w:type="dxa"/>
            <w:tcBorders>
              <w:top w:val="single" w:sz="6" w:space="0" w:color="000000"/>
              <w:left w:val="single" w:sz="6" w:space="0" w:color="CCCCCC"/>
              <w:bottom w:val="single" w:sz="6" w:space="0" w:color="000000"/>
              <w:right w:val="single" w:sz="6" w:space="0" w:color="CCCCCC"/>
            </w:tcBorders>
            <w:vAlign w:val="bottom"/>
          </w:tcPr>
          <w:p w14:paraId="5AF5A69B" w14:textId="77777777" w:rsidR="006F1A07" w:rsidRPr="00727E04" w:rsidRDefault="006F1A07" w:rsidP="00DB4A66">
            <w:pPr>
              <w:pStyle w:val="1"/>
              <w:widowControl w:val="0"/>
              <w:spacing w:after="0" w:line="360" w:lineRule="auto"/>
              <w:jc w:val="center"/>
              <w:rPr>
                <w:rFonts w:ascii="Times New Roman" w:eastAsia="Times New Roman" w:hAnsi="Times New Roman" w:cs="Times New Roman"/>
                <w:sz w:val="28"/>
                <w:szCs w:val="28"/>
                <w:lang w:val="en-GB"/>
              </w:rPr>
            </w:pPr>
            <w:r w:rsidRPr="00727E04">
              <w:rPr>
                <w:rFonts w:ascii="Times New Roman" w:eastAsia="Times New Roman" w:hAnsi="Times New Roman" w:cs="Times New Roman"/>
                <w:sz w:val="28"/>
                <w:szCs w:val="28"/>
                <w:lang w:val="en-GB"/>
              </w:rPr>
              <w:lastRenderedPageBreak/>
              <w:t xml:space="preserve">Continuous </w:t>
            </w:r>
            <w:r w:rsidRPr="00727E04">
              <w:rPr>
                <w:rFonts w:ascii="Times New Roman" w:eastAsia="Times New Roman" w:hAnsi="Times New Roman" w:cs="Times New Roman"/>
                <w:sz w:val="28"/>
                <w:szCs w:val="28"/>
                <w:lang w:val="en-GB"/>
              </w:rPr>
              <w:lastRenderedPageBreak/>
              <w:t xml:space="preserve">course </w:t>
            </w:r>
          </w:p>
          <w:p w14:paraId="1D057927" w14:textId="77777777" w:rsidR="006F1A07" w:rsidRPr="00727E04" w:rsidRDefault="006F1A07" w:rsidP="00DB4A66">
            <w:pPr>
              <w:pStyle w:val="1"/>
              <w:widowControl w:val="0"/>
              <w:spacing w:after="0" w:line="360" w:lineRule="auto"/>
              <w:jc w:val="center"/>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(n=16)</w:t>
            </w:r>
          </w:p>
        </w:tc>
        <w:tc>
          <w:tcPr>
            <w:tcW w:w="2421"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hideMark/>
          </w:tcPr>
          <w:p w14:paraId="760595C5" w14:textId="49DFC953" w:rsidR="006F1A07" w:rsidRPr="00727E04" w:rsidRDefault="001C73D8" w:rsidP="00DB4A66">
            <w:pPr>
              <w:pStyle w:val="1"/>
              <w:widowControl w:val="0"/>
              <w:spacing w:after="0" w:line="360" w:lineRule="auto"/>
              <w:jc w:val="center"/>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lastRenderedPageBreak/>
              <w:t>P</w:t>
            </w:r>
          </w:p>
        </w:tc>
      </w:tr>
      <w:tr w:rsidR="006F1A07" w:rsidRPr="00727E04" w14:paraId="117753EB" w14:textId="77777777" w:rsidTr="006F1A07">
        <w:trPr>
          <w:trHeight w:val="315"/>
        </w:trPr>
        <w:tc>
          <w:tcPr>
            <w:tcW w:w="3361"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DCC0498" w14:textId="1A5180A8" w:rsidR="006F1A07" w:rsidRPr="00727E04" w:rsidRDefault="006F1A07" w:rsidP="00DB4A66">
            <w:pPr>
              <w:pStyle w:val="1"/>
              <w:widowControl w:val="0"/>
              <w:spacing w:after="0" w:line="360" w:lineRule="auto"/>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PANSS total</w:t>
            </w:r>
            <w:r w:rsidR="00826C0C" w:rsidRPr="00727E04">
              <w:rPr>
                <w:rFonts w:ascii="Times New Roman" w:eastAsia="Times New Roman" w:hAnsi="Times New Roman" w:cs="Times New Roman"/>
                <w:sz w:val="28"/>
                <w:szCs w:val="28"/>
                <w:lang w:val="en-GB"/>
              </w:rPr>
              <w:t xml:space="preserve">, </w:t>
            </w:r>
            <w:r w:rsidR="0050286D" w:rsidRPr="00727E04">
              <w:rPr>
                <w:rFonts w:ascii="Times New Roman" w:eastAsia="Times New Roman" w:hAnsi="Times New Roman" w:cs="Times New Roman"/>
                <w:sz w:val="28"/>
                <w:szCs w:val="28"/>
                <w:lang w:val="en-GB"/>
              </w:rPr>
              <w:t>Mean (95% confidence interval)</w:t>
            </w:r>
          </w:p>
        </w:tc>
        <w:tc>
          <w:tcPr>
            <w:tcW w:w="1559" w:type="dxa"/>
            <w:tcBorders>
              <w:top w:val="single" w:sz="6" w:space="0" w:color="CCCCCC"/>
              <w:left w:val="single" w:sz="6" w:space="0" w:color="CCCCCC"/>
              <w:bottom w:val="single" w:sz="6" w:space="0" w:color="000000"/>
              <w:right w:val="single" w:sz="6" w:space="0" w:color="CCCCCC"/>
            </w:tcBorders>
            <w:vAlign w:val="center"/>
          </w:tcPr>
          <w:p w14:paraId="56D90000" w14:textId="2A44C3ED" w:rsidR="006F1A07" w:rsidRPr="00727E04" w:rsidRDefault="006F1A07" w:rsidP="00DB4A66">
            <w:pPr>
              <w:pStyle w:val="1"/>
              <w:widowControl w:val="0"/>
              <w:spacing w:after="0" w:line="360" w:lineRule="auto"/>
              <w:jc w:val="center"/>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89</w:t>
            </w:r>
            <w:r w:rsidR="001C73D8" w:rsidRPr="00727E04">
              <w:rPr>
                <w:rFonts w:ascii="Times New Roman" w:eastAsia="Times New Roman" w:hAnsi="Times New Roman" w:cs="Times New Roman"/>
                <w:sz w:val="28"/>
                <w:szCs w:val="28"/>
                <w:lang w:val="en-GB"/>
              </w:rPr>
              <w:t>.</w:t>
            </w:r>
            <w:r w:rsidRPr="00727E04">
              <w:rPr>
                <w:rFonts w:ascii="Times New Roman" w:eastAsia="Times New Roman" w:hAnsi="Times New Roman" w:cs="Times New Roman"/>
                <w:sz w:val="28"/>
                <w:szCs w:val="28"/>
                <w:lang w:val="en-GB"/>
              </w:rPr>
              <w:t>9</w:t>
            </w:r>
            <w:r w:rsidR="0050286D" w:rsidRPr="00727E04">
              <w:rPr>
                <w:rFonts w:ascii="Times New Roman" w:eastAsia="Times New Roman" w:hAnsi="Times New Roman" w:cs="Times New Roman"/>
                <w:sz w:val="28"/>
                <w:szCs w:val="28"/>
                <w:lang w:val="en-GB"/>
              </w:rPr>
              <w:t>±8</w:t>
            </w:r>
            <w:r w:rsidR="001C73D8" w:rsidRPr="00727E04">
              <w:rPr>
                <w:rFonts w:ascii="Times New Roman" w:eastAsia="Times New Roman" w:hAnsi="Times New Roman" w:cs="Times New Roman"/>
                <w:sz w:val="28"/>
                <w:szCs w:val="28"/>
                <w:lang w:val="en-GB"/>
              </w:rPr>
              <w:t>.</w:t>
            </w:r>
            <w:r w:rsidR="0050286D" w:rsidRPr="00727E04">
              <w:rPr>
                <w:rFonts w:ascii="Times New Roman" w:eastAsia="Times New Roman" w:hAnsi="Times New Roman" w:cs="Times New Roman"/>
                <w:sz w:val="28"/>
                <w:szCs w:val="28"/>
                <w:lang w:val="en-GB"/>
              </w:rPr>
              <w:t>8</w:t>
            </w:r>
          </w:p>
        </w:tc>
        <w:tc>
          <w:tcPr>
            <w:tcW w:w="2010" w:type="dxa"/>
            <w:tcBorders>
              <w:top w:val="single" w:sz="6" w:space="0" w:color="CCCCCC"/>
              <w:left w:val="single" w:sz="6" w:space="0" w:color="CCCCCC"/>
              <w:bottom w:val="single" w:sz="6" w:space="0" w:color="000000"/>
              <w:right w:val="single" w:sz="6" w:space="0" w:color="CCCCCC"/>
            </w:tcBorders>
            <w:vAlign w:val="center"/>
          </w:tcPr>
          <w:p w14:paraId="5DE1F676" w14:textId="17FB0A17" w:rsidR="006F1A07" w:rsidRPr="00727E04" w:rsidRDefault="006F1A07" w:rsidP="00DB4A66">
            <w:pPr>
              <w:pStyle w:val="1"/>
              <w:widowControl w:val="0"/>
              <w:spacing w:after="0" w:line="360" w:lineRule="auto"/>
              <w:jc w:val="center"/>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112</w:t>
            </w:r>
            <w:r w:rsidR="001C73D8" w:rsidRPr="00727E04">
              <w:rPr>
                <w:rFonts w:ascii="Times New Roman" w:eastAsia="Times New Roman" w:hAnsi="Times New Roman" w:cs="Times New Roman"/>
                <w:sz w:val="28"/>
                <w:szCs w:val="28"/>
                <w:lang w:val="en-GB"/>
              </w:rPr>
              <w:t>.</w:t>
            </w:r>
            <w:r w:rsidRPr="00727E04">
              <w:rPr>
                <w:rFonts w:ascii="Times New Roman" w:eastAsia="Times New Roman" w:hAnsi="Times New Roman" w:cs="Times New Roman"/>
                <w:sz w:val="28"/>
                <w:szCs w:val="28"/>
                <w:lang w:val="en-GB"/>
              </w:rPr>
              <w:t>6</w:t>
            </w:r>
            <w:r w:rsidR="0050286D" w:rsidRPr="00727E04">
              <w:rPr>
                <w:rFonts w:ascii="Times New Roman" w:eastAsia="Times New Roman" w:hAnsi="Times New Roman" w:cs="Times New Roman"/>
                <w:sz w:val="28"/>
                <w:szCs w:val="28"/>
                <w:lang w:val="en-GB"/>
              </w:rPr>
              <w:t>±7</w:t>
            </w:r>
            <w:r w:rsidR="001C73D8" w:rsidRPr="00727E04">
              <w:rPr>
                <w:rFonts w:ascii="Times New Roman" w:eastAsia="Times New Roman" w:hAnsi="Times New Roman" w:cs="Times New Roman"/>
                <w:sz w:val="28"/>
                <w:szCs w:val="28"/>
                <w:lang w:val="en-GB"/>
              </w:rPr>
              <w:t>.</w:t>
            </w:r>
            <w:r w:rsidR="0050286D" w:rsidRPr="00727E04">
              <w:rPr>
                <w:rFonts w:ascii="Times New Roman" w:eastAsia="Times New Roman" w:hAnsi="Times New Roman" w:cs="Times New Roman"/>
                <w:sz w:val="28"/>
                <w:szCs w:val="28"/>
                <w:lang w:val="en-GB"/>
              </w:rPr>
              <w:t>1</w:t>
            </w:r>
          </w:p>
        </w:tc>
        <w:tc>
          <w:tcPr>
            <w:tcW w:w="242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hideMark/>
          </w:tcPr>
          <w:p w14:paraId="40B8ED60" w14:textId="77777777" w:rsidR="006F1A07" w:rsidRPr="00727E04" w:rsidRDefault="006F1A07" w:rsidP="00DB4A66">
            <w:pPr>
              <w:pStyle w:val="1"/>
              <w:widowControl w:val="0"/>
              <w:spacing w:after="0" w:line="360" w:lineRule="auto"/>
              <w:jc w:val="center"/>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0.0008*</w:t>
            </w:r>
          </w:p>
        </w:tc>
      </w:tr>
      <w:tr w:rsidR="006F1A07" w:rsidRPr="00727E04" w14:paraId="1B946DAC" w14:textId="77777777" w:rsidTr="006F1A07">
        <w:trPr>
          <w:trHeight w:val="315"/>
        </w:trPr>
        <w:tc>
          <w:tcPr>
            <w:tcW w:w="3361"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9DB2242" w14:textId="1FE11460" w:rsidR="006F1A07" w:rsidRPr="00727E04" w:rsidRDefault="006F1A07" w:rsidP="00DB4A66">
            <w:pPr>
              <w:pStyle w:val="1"/>
              <w:widowControl w:val="0"/>
              <w:spacing w:after="0" w:line="360" w:lineRule="auto"/>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PANSS P</w:t>
            </w:r>
            <w:r w:rsidR="00826C0C" w:rsidRPr="00727E04">
              <w:rPr>
                <w:rFonts w:ascii="Times New Roman" w:eastAsia="Times New Roman" w:hAnsi="Times New Roman" w:cs="Times New Roman"/>
                <w:sz w:val="28"/>
                <w:szCs w:val="28"/>
                <w:lang w:val="en-GB"/>
              </w:rPr>
              <w:t xml:space="preserve">, </w:t>
            </w:r>
            <w:r w:rsidR="0050286D" w:rsidRPr="00727E04">
              <w:rPr>
                <w:rFonts w:ascii="Times New Roman" w:eastAsia="Times New Roman" w:hAnsi="Times New Roman" w:cs="Times New Roman"/>
                <w:sz w:val="28"/>
                <w:szCs w:val="28"/>
                <w:lang w:val="en-GB"/>
              </w:rPr>
              <w:t>Mean (95% confidence interval)</w:t>
            </w:r>
          </w:p>
        </w:tc>
        <w:tc>
          <w:tcPr>
            <w:tcW w:w="1559" w:type="dxa"/>
            <w:tcBorders>
              <w:top w:val="single" w:sz="6" w:space="0" w:color="CCCCCC"/>
              <w:left w:val="single" w:sz="6" w:space="0" w:color="CCCCCC"/>
              <w:bottom w:val="single" w:sz="6" w:space="0" w:color="000000"/>
              <w:right w:val="single" w:sz="6" w:space="0" w:color="CCCCCC"/>
            </w:tcBorders>
            <w:vAlign w:val="center"/>
          </w:tcPr>
          <w:p w14:paraId="56BE072E" w14:textId="778BF676" w:rsidR="006F1A07" w:rsidRPr="00727E04" w:rsidRDefault="006F1A07" w:rsidP="00DB4A66">
            <w:pPr>
              <w:pStyle w:val="1"/>
              <w:widowControl w:val="0"/>
              <w:spacing w:after="0" w:line="360" w:lineRule="auto"/>
              <w:jc w:val="center"/>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24</w:t>
            </w:r>
            <w:r w:rsidR="001C73D8" w:rsidRPr="00727E04">
              <w:rPr>
                <w:rFonts w:ascii="Times New Roman" w:eastAsia="Times New Roman" w:hAnsi="Times New Roman" w:cs="Times New Roman"/>
                <w:sz w:val="28"/>
                <w:szCs w:val="28"/>
                <w:lang w:val="en-GB"/>
              </w:rPr>
              <w:t>.</w:t>
            </w:r>
            <w:r w:rsidRPr="00727E04">
              <w:rPr>
                <w:rFonts w:ascii="Times New Roman" w:eastAsia="Times New Roman" w:hAnsi="Times New Roman" w:cs="Times New Roman"/>
                <w:sz w:val="28"/>
                <w:szCs w:val="28"/>
                <w:lang w:val="en-GB"/>
              </w:rPr>
              <w:t>1</w:t>
            </w:r>
            <w:r w:rsidR="0050286D" w:rsidRPr="00727E04">
              <w:rPr>
                <w:rFonts w:ascii="Times New Roman" w:eastAsia="Times New Roman" w:hAnsi="Times New Roman" w:cs="Times New Roman"/>
                <w:sz w:val="28"/>
                <w:szCs w:val="28"/>
                <w:lang w:val="en-GB"/>
              </w:rPr>
              <w:t>±3</w:t>
            </w:r>
            <w:r w:rsidR="001C73D8" w:rsidRPr="00727E04">
              <w:rPr>
                <w:rFonts w:ascii="Times New Roman" w:eastAsia="Times New Roman" w:hAnsi="Times New Roman" w:cs="Times New Roman"/>
                <w:sz w:val="28"/>
                <w:szCs w:val="28"/>
                <w:lang w:val="en-GB"/>
              </w:rPr>
              <w:t>.</w:t>
            </w:r>
            <w:r w:rsidR="0050286D" w:rsidRPr="00727E04">
              <w:rPr>
                <w:rFonts w:ascii="Times New Roman" w:eastAsia="Times New Roman" w:hAnsi="Times New Roman" w:cs="Times New Roman"/>
                <w:sz w:val="28"/>
                <w:szCs w:val="28"/>
                <w:lang w:val="en-GB"/>
              </w:rPr>
              <w:t>9</w:t>
            </w:r>
          </w:p>
        </w:tc>
        <w:tc>
          <w:tcPr>
            <w:tcW w:w="2010" w:type="dxa"/>
            <w:tcBorders>
              <w:top w:val="single" w:sz="6" w:space="0" w:color="CCCCCC"/>
              <w:left w:val="single" w:sz="6" w:space="0" w:color="CCCCCC"/>
              <w:bottom w:val="single" w:sz="6" w:space="0" w:color="000000"/>
              <w:right w:val="single" w:sz="6" w:space="0" w:color="CCCCCC"/>
            </w:tcBorders>
            <w:vAlign w:val="center"/>
          </w:tcPr>
          <w:p w14:paraId="53265B4F" w14:textId="3B1F2669" w:rsidR="006F1A07" w:rsidRPr="00727E04" w:rsidRDefault="006F1A07" w:rsidP="00DB4A66">
            <w:pPr>
              <w:pStyle w:val="1"/>
              <w:widowControl w:val="0"/>
              <w:spacing w:after="0" w:line="360" w:lineRule="auto"/>
              <w:jc w:val="center"/>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25</w:t>
            </w:r>
            <w:r w:rsidR="001C73D8" w:rsidRPr="00727E04">
              <w:rPr>
                <w:rFonts w:ascii="Times New Roman" w:eastAsia="Times New Roman" w:hAnsi="Times New Roman" w:cs="Times New Roman"/>
                <w:sz w:val="28"/>
                <w:szCs w:val="28"/>
                <w:lang w:val="en-GB"/>
              </w:rPr>
              <w:t>.</w:t>
            </w:r>
            <w:r w:rsidRPr="00727E04">
              <w:rPr>
                <w:rFonts w:ascii="Times New Roman" w:eastAsia="Times New Roman" w:hAnsi="Times New Roman" w:cs="Times New Roman"/>
                <w:sz w:val="28"/>
                <w:szCs w:val="28"/>
                <w:lang w:val="en-GB"/>
              </w:rPr>
              <w:t>6</w:t>
            </w:r>
            <w:r w:rsidR="0050286D" w:rsidRPr="00727E04">
              <w:rPr>
                <w:rFonts w:ascii="Times New Roman" w:eastAsia="Times New Roman" w:hAnsi="Times New Roman" w:cs="Times New Roman"/>
                <w:sz w:val="28"/>
                <w:szCs w:val="28"/>
                <w:lang w:val="en-GB"/>
              </w:rPr>
              <w:t>±4</w:t>
            </w:r>
            <w:r w:rsidR="001C73D8" w:rsidRPr="00727E04">
              <w:rPr>
                <w:rFonts w:ascii="Times New Roman" w:eastAsia="Times New Roman" w:hAnsi="Times New Roman" w:cs="Times New Roman"/>
                <w:sz w:val="28"/>
                <w:szCs w:val="28"/>
                <w:lang w:val="en-GB"/>
              </w:rPr>
              <w:t>.</w:t>
            </w:r>
            <w:r w:rsidR="0050286D" w:rsidRPr="00727E04">
              <w:rPr>
                <w:rFonts w:ascii="Times New Roman" w:eastAsia="Times New Roman" w:hAnsi="Times New Roman" w:cs="Times New Roman"/>
                <w:sz w:val="28"/>
                <w:szCs w:val="28"/>
                <w:lang w:val="en-GB"/>
              </w:rPr>
              <w:t>2</w:t>
            </w:r>
          </w:p>
        </w:tc>
        <w:tc>
          <w:tcPr>
            <w:tcW w:w="242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hideMark/>
          </w:tcPr>
          <w:p w14:paraId="0189B940" w14:textId="77777777" w:rsidR="006F1A07" w:rsidRPr="00727E04" w:rsidRDefault="006F1A07" w:rsidP="00DB4A66">
            <w:pPr>
              <w:pStyle w:val="1"/>
              <w:widowControl w:val="0"/>
              <w:spacing w:after="0" w:line="360" w:lineRule="auto"/>
              <w:jc w:val="center"/>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0.4179</w:t>
            </w:r>
          </w:p>
        </w:tc>
      </w:tr>
      <w:tr w:rsidR="006F1A07" w:rsidRPr="00727E04" w14:paraId="100D56D0" w14:textId="77777777" w:rsidTr="006F1A07">
        <w:trPr>
          <w:trHeight w:val="315"/>
        </w:trPr>
        <w:tc>
          <w:tcPr>
            <w:tcW w:w="3361"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840136A" w14:textId="2F5AA034" w:rsidR="006F1A07" w:rsidRPr="00727E04" w:rsidRDefault="006F1A07" w:rsidP="00DB4A66">
            <w:pPr>
              <w:pStyle w:val="1"/>
              <w:widowControl w:val="0"/>
              <w:spacing w:after="0" w:line="360" w:lineRule="auto"/>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PANSS N</w:t>
            </w:r>
            <w:r w:rsidR="00826C0C" w:rsidRPr="00727E04">
              <w:rPr>
                <w:rFonts w:ascii="Times New Roman" w:eastAsia="Times New Roman" w:hAnsi="Times New Roman" w:cs="Times New Roman"/>
                <w:sz w:val="28"/>
                <w:szCs w:val="28"/>
                <w:lang w:val="en-GB"/>
              </w:rPr>
              <w:t xml:space="preserve">, </w:t>
            </w:r>
            <w:r w:rsidR="0050286D" w:rsidRPr="00727E04">
              <w:rPr>
                <w:rFonts w:ascii="Times New Roman" w:eastAsia="Times New Roman" w:hAnsi="Times New Roman" w:cs="Times New Roman"/>
                <w:sz w:val="28"/>
                <w:szCs w:val="28"/>
                <w:lang w:val="en-GB"/>
              </w:rPr>
              <w:t>Mean (95% confidence interval)</w:t>
            </w:r>
          </w:p>
        </w:tc>
        <w:tc>
          <w:tcPr>
            <w:tcW w:w="1559" w:type="dxa"/>
            <w:tcBorders>
              <w:top w:val="single" w:sz="6" w:space="0" w:color="CCCCCC"/>
              <w:left w:val="single" w:sz="6" w:space="0" w:color="CCCCCC"/>
              <w:bottom w:val="single" w:sz="6" w:space="0" w:color="000000"/>
              <w:right w:val="single" w:sz="6" w:space="0" w:color="CCCCCC"/>
            </w:tcBorders>
            <w:vAlign w:val="center"/>
          </w:tcPr>
          <w:p w14:paraId="3D3583C4" w14:textId="791B565C" w:rsidR="006F1A07" w:rsidRPr="00727E04" w:rsidRDefault="006F1A07" w:rsidP="00DB4A66">
            <w:pPr>
              <w:pStyle w:val="1"/>
              <w:widowControl w:val="0"/>
              <w:spacing w:after="0" w:line="360" w:lineRule="auto"/>
              <w:jc w:val="center"/>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20</w:t>
            </w:r>
            <w:r w:rsidR="001C73D8" w:rsidRPr="00727E04">
              <w:rPr>
                <w:rFonts w:ascii="Times New Roman" w:eastAsia="Times New Roman" w:hAnsi="Times New Roman" w:cs="Times New Roman"/>
                <w:sz w:val="28"/>
                <w:szCs w:val="28"/>
                <w:lang w:val="en-GB"/>
              </w:rPr>
              <w:t>.</w:t>
            </w:r>
            <w:r w:rsidRPr="00727E04">
              <w:rPr>
                <w:rFonts w:ascii="Times New Roman" w:eastAsia="Times New Roman" w:hAnsi="Times New Roman" w:cs="Times New Roman"/>
                <w:sz w:val="28"/>
                <w:szCs w:val="28"/>
                <w:lang w:val="en-GB"/>
              </w:rPr>
              <w:t>6</w:t>
            </w:r>
            <w:r w:rsidR="0050286D" w:rsidRPr="00727E04">
              <w:rPr>
                <w:rFonts w:ascii="Times New Roman" w:eastAsia="Times New Roman" w:hAnsi="Times New Roman" w:cs="Times New Roman"/>
                <w:sz w:val="28"/>
                <w:szCs w:val="28"/>
                <w:lang w:val="en-GB"/>
              </w:rPr>
              <w:t>±3</w:t>
            </w:r>
            <w:r w:rsidR="001C73D8" w:rsidRPr="00727E04">
              <w:rPr>
                <w:rFonts w:ascii="Times New Roman" w:eastAsia="Times New Roman" w:hAnsi="Times New Roman" w:cs="Times New Roman"/>
                <w:sz w:val="28"/>
                <w:szCs w:val="28"/>
                <w:lang w:val="en-GB"/>
              </w:rPr>
              <w:t>.</w:t>
            </w:r>
            <w:r w:rsidR="0050286D" w:rsidRPr="00727E04">
              <w:rPr>
                <w:rFonts w:ascii="Times New Roman" w:eastAsia="Times New Roman" w:hAnsi="Times New Roman" w:cs="Times New Roman"/>
                <w:sz w:val="28"/>
                <w:szCs w:val="28"/>
                <w:lang w:val="en-GB"/>
              </w:rPr>
              <w:t>5</w:t>
            </w:r>
          </w:p>
        </w:tc>
        <w:tc>
          <w:tcPr>
            <w:tcW w:w="2010" w:type="dxa"/>
            <w:tcBorders>
              <w:top w:val="single" w:sz="6" w:space="0" w:color="CCCCCC"/>
              <w:left w:val="single" w:sz="6" w:space="0" w:color="CCCCCC"/>
              <w:bottom w:val="single" w:sz="6" w:space="0" w:color="000000"/>
              <w:right w:val="single" w:sz="6" w:space="0" w:color="CCCCCC"/>
            </w:tcBorders>
            <w:vAlign w:val="center"/>
          </w:tcPr>
          <w:p w14:paraId="490CC584" w14:textId="5BB601CA" w:rsidR="006F1A07" w:rsidRPr="00727E04" w:rsidRDefault="006F1A07" w:rsidP="00DB4A66">
            <w:pPr>
              <w:pStyle w:val="1"/>
              <w:widowControl w:val="0"/>
              <w:spacing w:after="0" w:line="360" w:lineRule="auto"/>
              <w:jc w:val="center"/>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32</w:t>
            </w:r>
            <w:r w:rsidR="001C73D8" w:rsidRPr="00727E04">
              <w:rPr>
                <w:rFonts w:ascii="Times New Roman" w:eastAsia="Times New Roman" w:hAnsi="Times New Roman" w:cs="Times New Roman"/>
                <w:sz w:val="28"/>
                <w:szCs w:val="28"/>
                <w:lang w:val="en-GB"/>
              </w:rPr>
              <w:t>.</w:t>
            </w:r>
            <w:r w:rsidRPr="00727E04">
              <w:rPr>
                <w:rFonts w:ascii="Times New Roman" w:eastAsia="Times New Roman" w:hAnsi="Times New Roman" w:cs="Times New Roman"/>
                <w:sz w:val="28"/>
                <w:szCs w:val="28"/>
                <w:lang w:val="en-GB"/>
              </w:rPr>
              <w:t>9</w:t>
            </w:r>
            <w:r w:rsidR="0050286D" w:rsidRPr="00727E04">
              <w:rPr>
                <w:rFonts w:ascii="Times New Roman" w:eastAsia="Times New Roman" w:hAnsi="Times New Roman" w:cs="Times New Roman"/>
                <w:sz w:val="28"/>
                <w:szCs w:val="28"/>
                <w:lang w:val="en-GB"/>
              </w:rPr>
              <w:t>±2</w:t>
            </w:r>
            <w:r w:rsidR="001C73D8" w:rsidRPr="00727E04">
              <w:rPr>
                <w:rFonts w:ascii="Times New Roman" w:eastAsia="Times New Roman" w:hAnsi="Times New Roman" w:cs="Times New Roman"/>
                <w:sz w:val="28"/>
                <w:szCs w:val="28"/>
                <w:lang w:val="en-GB"/>
              </w:rPr>
              <w:t>.</w:t>
            </w:r>
            <w:r w:rsidR="0050286D" w:rsidRPr="00727E04">
              <w:rPr>
                <w:rFonts w:ascii="Times New Roman" w:eastAsia="Times New Roman" w:hAnsi="Times New Roman" w:cs="Times New Roman"/>
                <w:sz w:val="28"/>
                <w:szCs w:val="28"/>
                <w:lang w:val="en-GB"/>
              </w:rPr>
              <w:t>6</w:t>
            </w:r>
          </w:p>
        </w:tc>
        <w:tc>
          <w:tcPr>
            <w:tcW w:w="242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hideMark/>
          </w:tcPr>
          <w:p w14:paraId="0A0229E1" w14:textId="77777777" w:rsidR="006F1A07" w:rsidRPr="00727E04" w:rsidRDefault="006F1A07" w:rsidP="00DB4A66">
            <w:pPr>
              <w:pStyle w:val="1"/>
              <w:widowControl w:val="0"/>
              <w:spacing w:after="0" w:line="360" w:lineRule="auto"/>
              <w:jc w:val="center"/>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&lt;0.0001*</w:t>
            </w:r>
          </w:p>
        </w:tc>
      </w:tr>
      <w:tr w:rsidR="006F1A07" w:rsidRPr="00727E04" w14:paraId="4E670594" w14:textId="77777777" w:rsidTr="006F1A07">
        <w:trPr>
          <w:trHeight w:val="315"/>
        </w:trPr>
        <w:tc>
          <w:tcPr>
            <w:tcW w:w="3361"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6AC81445" w14:textId="03F9FC07" w:rsidR="006F1A07" w:rsidRPr="00727E04" w:rsidRDefault="006F1A07" w:rsidP="00DB4A66">
            <w:pPr>
              <w:pStyle w:val="1"/>
              <w:widowControl w:val="0"/>
              <w:spacing w:after="0" w:line="360" w:lineRule="auto"/>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PANSS G</w:t>
            </w:r>
            <w:r w:rsidR="00826C0C" w:rsidRPr="00727E04">
              <w:rPr>
                <w:rFonts w:ascii="Times New Roman" w:eastAsia="Times New Roman" w:hAnsi="Times New Roman" w:cs="Times New Roman"/>
                <w:sz w:val="28"/>
                <w:szCs w:val="28"/>
                <w:lang w:val="en-GB"/>
              </w:rPr>
              <w:t xml:space="preserve">, </w:t>
            </w:r>
            <w:r w:rsidR="0050286D" w:rsidRPr="00727E04">
              <w:rPr>
                <w:rFonts w:ascii="Times New Roman" w:eastAsia="Times New Roman" w:hAnsi="Times New Roman" w:cs="Times New Roman"/>
                <w:sz w:val="28"/>
                <w:szCs w:val="28"/>
                <w:lang w:val="en-GB"/>
              </w:rPr>
              <w:t>Mean (95% confidence interval)</w:t>
            </w:r>
          </w:p>
        </w:tc>
        <w:tc>
          <w:tcPr>
            <w:tcW w:w="1559" w:type="dxa"/>
            <w:tcBorders>
              <w:top w:val="single" w:sz="6" w:space="0" w:color="CCCCCC"/>
              <w:left w:val="single" w:sz="6" w:space="0" w:color="CCCCCC"/>
              <w:bottom w:val="single" w:sz="6" w:space="0" w:color="000000"/>
              <w:right w:val="single" w:sz="6" w:space="0" w:color="CCCCCC"/>
            </w:tcBorders>
            <w:vAlign w:val="center"/>
          </w:tcPr>
          <w:p w14:paraId="18BE8970" w14:textId="00ACC07F" w:rsidR="006F1A07" w:rsidRPr="00727E04" w:rsidRDefault="006F1A07" w:rsidP="00DB4A66">
            <w:pPr>
              <w:pStyle w:val="1"/>
              <w:widowControl w:val="0"/>
              <w:spacing w:after="0" w:line="360" w:lineRule="auto"/>
              <w:jc w:val="center"/>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45</w:t>
            </w:r>
            <w:r w:rsidR="001C73D8" w:rsidRPr="00727E04">
              <w:rPr>
                <w:rFonts w:ascii="Times New Roman" w:eastAsia="Times New Roman" w:hAnsi="Times New Roman" w:cs="Times New Roman"/>
                <w:sz w:val="28"/>
                <w:szCs w:val="28"/>
                <w:lang w:val="en-GB"/>
              </w:rPr>
              <w:t>.</w:t>
            </w:r>
            <w:r w:rsidRPr="00727E04">
              <w:rPr>
                <w:rFonts w:ascii="Times New Roman" w:eastAsia="Times New Roman" w:hAnsi="Times New Roman" w:cs="Times New Roman"/>
                <w:sz w:val="28"/>
                <w:szCs w:val="28"/>
                <w:lang w:val="en-GB"/>
              </w:rPr>
              <w:t>2</w:t>
            </w:r>
            <w:r w:rsidR="0050286D" w:rsidRPr="00727E04">
              <w:rPr>
                <w:rFonts w:ascii="Times New Roman" w:eastAsia="Times New Roman" w:hAnsi="Times New Roman" w:cs="Times New Roman"/>
                <w:sz w:val="28"/>
                <w:szCs w:val="28"/>
                <w:lang w:val="en-GB"/>
              </w:rPr>
              <w:t>±3</w:t>
            </w:r>
            <w:r w:rsidR="001C73D8" w:rsidRPr="00727E04">
              <w:rPr>
                <w:rFonts w:ascii="Times New Roman" w:eastAsia="Times New Roman" w:hAnsi="Times New Roman" w:cs="Times New Roman"/>
                <w:sz w:val="28"/>
                <w:szCs w:val="28"/>
                <w:lang w:val="en-GB"/>
              </w:rPr>
              <w:t>.</w:t>
            </w:r>
            <w:r w:rsidR="0050286D" w:rsidRPr="00727E04">
              <w:rPr>
                <w:rFonts w:ascii="Times New Roman" w:eastAsia="Times New Roman" w:hAnsi="Times New Roman" w:cs="Times New Roman"/>
                <w:sz w:val="28"/>
                <w:szCs w:val="28"/>
                <w:lang w:val="en-GB"/>
              </w:rPr>
              <w:t>8</w:t>
            </w:r>
          </w:p>
        </w:tc>
        <w:tc>
          <w:tcPr>
            <w:tcW w:w="2010" w:type="dxa"/>
            <w:tcBorders>
              <w:top w:val="single" w:sz="6" w:space="0" w:color="CCCCCC"/>
              <w:left w:val="single" w:sz="6" w:space="0" w:color="CCCCCC"/>
              <w:bottom w:val="single" w:sz="6" w:space="0" w:color="000000"/>
              <w:right w:val="single" w:sz="6" w:space="0" w:color="CCCCCC"/>
            </w:tcBorders>
            <w:vAlign w:val="center"/>
          </w:tcPr>
          <w:p w14:paraId="60AB5697" w14:textId="79942CF3" w:rsidR="006F1A07" w:rsidRPr="00727E04" w:rsidRDefault="006F1A07" w:rsidP="00DB4A66">
            <w:pPr>
              <w:pStyle w:val="1"/>
              <w:widowControl w:val="0"/>
              <w:spacing w:after="0" w:line="360" w:lineRule="auto"/>
              <w:jc w:val="center"/>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53</w:t>
            </w:r>
            <w:r w:rsidR="001C73D8" w:rsidRPr="00727E04">
              <w:rPr>
                <w:rFonts w:ascii="Times New Roman" w:eastAsia="Times New Roman" w:hAnsi="Times New Roman" w:cs="Times New Roman"/>
                <w:sz w:val="28"/>
                <w:szCs w:val="28"/>
                <w:lang w:val="en-GB"/>
              </w:rPr>
              <w:t>.</w:t>
            </w:r>
            <w:r w:rsidRPr="00727E04">
              <w:rPr>
                <w:rFonts w:ascii="Times New Roman" w:eastAsia="Times New Roman" w:hAnsi="Times New Roman" w:cs="Times New Roman"/>
                <w:sz w:val="28"/>
                <w:szCs w:val="28"/>
                <w:lang w:val="en-GB"/>
              </w:rPr>
              <w:t>8</w:t>
            </w:r>
            <w:r w:rsidR="0050286D" w:rsidRPr="00727E04">
              <w:rPr>
                <w:rFonts w:ascii="Times New Roman" w:eastAsia="Times New Roman" w:hAnsi="Times New Roman" w:cs="Times New Roman"/>
                <w:sz w:val="28"/>
                <w:szCs w:val="28"/>
                <w:lang w:val="en-GB"/>
              </w:rPr>
              <w:t>±3</w:t>
            </w:r>
            <w:r w:rsidR="001C73D8" w:rsidRPr="00727E04">
              <w:rPr>
                <w:rFonts w:ascii="Times New Roman" w:eastAsia="Times New Roman" w:hAnsi="Times New Roman" w:cs="Times New Roman"/>
                <w:sz w:val="28"/>
                <w:szCs w:val="28"/>
                <w:lang w:val="en-GB"/>
              </w:rPr>
              <w:t>.</w:t>
            </w:r>
            <w:r w:rsidR="0050286D" w:rsidRPr="00727E04">
              <w:rPr>
                <w:rFonts w:ascii="Times New Roman" w:eastAsia="Times New Roman" w:hAnsi="Times New Roman" w:cs="Times New Roman"/>
                <w:sz w:val="28"/>
                <w:szCs w:val="28"/>
                <w:lang w:val="en-GB"/>
              </w:rPr>
              <w:t>6</w:t>
            </w:r>
          </w:p>
        </w:tc>
        <w:tc>
          <w:tcPr>
            <w:tcW w:w="242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hideMark/>
          </w:tcPr>
          <w:p w14:paraId="2825D4F2" w14:textId="77777777" w:rsidR="006F1A07" w:rsidRPr="00727E04" w:rsidRDefault="006F1A07" w:rsidP="00DB4A66">
            <w:pPr>
              <w:pStyle w:val="1"/>
              <w:widowControl w:val="0"/>
              <w:spacing w:after="0" w:line="360" w:lineRule="auto"/>
              <w:jc w:val="center"/>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0.0297*</w:t>
            </w:r>
          </w:p>
        </w:tc>
      </w:tr>
      <w:tr w:rsidR="006F1A07" w:rsidRPr="00727E04" w14:paraId="4B9BABEF" w14:textId="77777777" w:rsidTr="006F1A07">
        <w:trPr>
          <w:trHeight w:val="315"/>
        </w:trPr>
        <w:tc>
          <w:tcPr>
            <w:tcW w:w="3361"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614DEB69" w14:textId="0244614A" w:rsidR="006F1A07" w:rsidRPr="00727E04" w:rsidRDefault="006F1A07" w:rsidP="00DB4A66">
            <w:pPr>
              <w:pStyle w:val="1"/>
              <w:widowControl w:val="0"/>
              <w:spacing w:after="0" w:line="360" w:lineRule="auto"/>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BFCRS</w:t>
            </w:r>
            <w:r w:rsidR="00826C0C" w:rsidRPr="00727E04">
              <w:rPr>
                <w:rFonts w:ascii="Times New Roman" w:eastAsia="Times New Roman" w:hAnsi="Times New Roman" w:cs="Times New Roman"/>
                <w:sz w:val="28"/>
                <w:szCs w:val="28"/>
                <w:lang w:val="en-GB"/>
              </w:rPr>
              <w:t xml:space="preserve">, </w:t>
            </w:r>
            <w:r w:rsidR="0050286D" w:rsidRPr="00727E04">
              <w:rPr>
                <w:rFonts w:ascii="Times New Roman" w:eastAsia="Times New Roman" w:hAnsi="Times New Roman" w:cs="Times New Roman"/>
                <w:sz w:val="28"/>
                <w:szCs w:val="28"/>
                <w:lang w:val="en-GB"/>
              </w:rPr>
              <w:t>Mean (95% confidence interval)</w:t>
            </w:r>
          </w:p>
        </w:tc>
        <w:tc>
          <w:tcPr>
            <w:tcW w:w="1559" w:type="dxa"/>
            <w:tcBorders>
              <w:top w:val="single" w:sz="6" w:space="0" w:color="CCCCCC"/>
              <w:left w:val="single" w:sz="6" w:space="0" w:color="CCCCCC"/>
              <w:bottom w:val="single" w:sz="6" w:space="0" w:color="000000"/>
              <w:right w:val="single" w:sz="6" w:space="0" w:color="CCCCCC"/>
            </w:tcBorders>
            <w:vAlign w:val="center"/>
          </w:tcPr>
          <w:p w14:paraId="054D0386" w14:textId="00EEBF6F" w:rsidR="006F1A07" w:rsidRPr="00727E04" w:rsidRDefault="006F1A07" w:rsidP="00DB4A66">
            <w:pPr>
              <w:pStyle w:val="1"/>
              <w:widowControl w:val="0"/>
              <w:spacing w:after="0" w:line="360" w:lineRule="auto"/>
              <w:jc w:val="center"/>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6</w:t>
            </w:r>
            <w:r w:rsidR="001C73D8" w:rsidRPr="00727E04">
              <w:rPr>
                <w:rFonts w:ascii="Times New Roman" w:eastAsia="Times New Roman" w:hAnsi="Times New Roman" w:cs="Times New Roman"/>
                <w:sz w:val="28"/>
                <w:szCs w:val="28"/>
                <w:lang w:val="en-GB"/>
              </w:rPr>
              <w:t>.</w:t>
            </w:r>
            <w:r w:rsidR="0050286D" w:rsidRPr="00727E04">
              <w:rPr>
                <w:rFonts w:ascii="Times New Roman" w:eastAsia="Times New Roman" w:hAnsi="Times New Roman" w:cs="Times New Roman"/>
                <w:sz w:val="28"/>
                <w:szCs w:val="28"/>
                <w:lang w:val="en-GB"/>
              </w:rPr>
              <w:t>0±3</w:t>
            </w:r>
            <w:r w:rsidR="001C73D8" w:rsidRPr="00727E04">
              <w:rPr>
                <w:rFonts w:ascii="Times New Roman" w:eastAsia="Times New Roman" w:hAnsi="Times New Roman" w:cs="Times New Roman"/>
                <w:sz w:val="28"/>
                <w:szCs w:val="28"/>
                <w:lang w:val="en-GB"/>
              </w:rPr>
              <w:t>.</w:t>
            </w:r>
            <w:r w:rsidR="0050286D" w:rsidRPr="00727E04">
              <w:rPr>
                <w:rFonts w:ascii="Times New Roman" w:eastAsia="Times New Roman" w:hAnsi="Times New Roman" w:cs="Times New Roman"/>
                <w:sz w:val="28"/>
                <w:szCs w:val="28"/>
                <w:lang w:val="en-GB"/>
              </w:rPr>
              <w:t>4</w:t>
            </w:r>
          </w:p>
        </w:tc>
        <w:tc>
          <w:tcPr>
            <w:tcW w:w="2010" w:type="dxa"/>
            <w:tcBorders>
              <w:top w:val="single" w:sz="6" w:space="0" w:color="CCCCCC"/>
              <w:left w:val="single" w:sz="6" w:space="0" w:color="CCCCCC"/>
              <w:bottom w:val="single" w:sz="6" w:space="0" w:color="000000"/>
              <w:right w:val="single" w:sz="6" w:space="0" w:color="CCCCCC"/>
            </w:tcBorders>
            <w:vAlign w:val="center"/>
          </w:tcPr>
          <w:p w14:paraId="768CE020" w14:textId="4D3C156A" w:rsidR="006F1A07" w:rsidRPr="00727E04" w:rsidRDefault="006F1A07" w:rsidP="00DB4A66">
            <w:pPr>
              <w:pStyle w:val="1"/>
              <w:widowControl w:val="0"/>
              <w:spacing w:after="0" w:line="360" w:lineRule="auto"/>
              <w:jc w:val="center"/>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8</w:t>
            </w:r>
            <w:r w:rsidR="001C73D8" w:rsidRPr="00727E04">
              <w:rPr>
                <w:rFonts w:ascii="Times New Roman" w:eastAsia="Times New Roman" w:hAnsi="Times New Roman" w:cs="Times New Roman"/>
                <w:sz w:val="28"/>
                <w:szCs w:val="28"/>
                <w:lang w:val="en-GB"/>
              </w:rPr>
              <w:t>.</w:t>
            </w:r>
            <w:r w:rsidRPr="00727E04">
              <w:rPr>
                <w:rFonts w:ascii="Times New Roman" w:eastAsia="Times New Roman" w:hAnsi="Times New Roman" w:cs="Times New Roman"/>
                <w:sz w:val="28"/>
                <w:szCs w:val="28"/>
                <w:lang w:val="en-GB"/>
              </w:rPr>
              <w:t>3</w:t>
            </w:r>
            <w:r w:rsidR="0050286D" w:rsidRPr="00727E04">
              <w:rPr>
                <w:rFonts w:ascii="Times New Roman" w:eastAsia="Times New Roman" w:hAnsi="Times New Roman" w:cs="Times New Roman"/>
                <w:sz w:val="28"/>
                <w:szCs w:val="28"/>
                <w:lang w:val="en-GB"/>
              </w:rPr>
              <w:t>±5</w:t>
            </w:r>
            <w:r w:rsidR="001C73D8" w:rsidRPr="00727E04">
              <w:rPr>
                <w:rFonts w:ascii="Times New Roman" w:eastAsia="Times New Roman" w:hAnsi="Times New Roman" w:cs="Times New Roman"/>
                <w:sz w:val="28"/>
                <w:szCs w:val="28"/>
                <w:lang w:val="en-GB"/>
              </w:rPr>
              <w:t>.</w:t>
            </w:r>
            <w:r w:rsidR="0050286D" w:rsidRPr="00727E04">
              <w:rPr>
                <w:rFonts w:ascii="Times New Roman" w:eastAsia="Times New Roman" w:hAnsi="Times New Roman" w:cs="Times New Roman"/>
                <w:sz w:val="28"/>
                <w:szCs w:val="28"/>
                <w:lang w:val="en-GB"/>
              </w:rPr>
              <w:t>0</w:t>
            </w:r>
          </w:p>
        </w:tc>
        <w:tc>
          <w:tcPr>
            <w:tcW w:w="242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hideMark/>
          </w:tcPr>
          <w:p w14:paraId="157F3186" w14:textId="77777777" w:rsidR="006F1A07" w:rsidRPr="00727E04" w:rsidRDefault="006F1A07" w:rsidP="00DB4A66">
            <w:pPr>
              <w:pStyle w:val="1"/>
              <w:widowControl w:val="0"/>
              <w:spacing w:after="0" w:line="360" w:lineRule="auto"/>
              <w:jc w:val="center"/>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0.4336</w:t>
            </w:r>
          </w:p>
        </w:tc>
      </w:tr>
      <w:tr w:rsidR="006F1A07" w:rsidRPr="00727E04" w14:paraId="208DDE99" w14:textId="77777777" w:rsidTr="006F1A07">
        <w:trPr>
          <w:trHeight w:val="315"/>
        </w:trPr>
        <w:tc>
          <w:tcPr>
            <w:tcW w:w="3361"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E1FC9E4" w14:textId="7AD7975C" w:rsidR="006F1A07" w:rsidRPr="00727E04" w:rsidRDefault="006F1A07" w:rsidP="00DB4A66">
            <w:pPr>
              <w:pStyle w:val="1"/>
              <w:widowControl w:val="0"/>
              <w:spacing w:after="0" w:line="360" w:lineRule="auto"/>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NSA-4</w:t>
            </w:r>
            <w:r w:rsidR="00826C0C" w:rsidRPr="00727E04">
              <w:rPr>
                <w:rFonts w:ascii="Times New Roman" w:eastAsia="Times New Roman" w:hAnsi="Times New Roman" w:cs="Times New Roman"/>
                <w:sz w:val="28"/>
                <w:szCs w:val="28"/>
                <w:lang w:val="en-GB"/>
              </w:rPr>
              <w:t xml:space="preserve">, </w:t>
            </w:r>
            <w:r w:rsidR="0050286D" w:rsidRPr="00727E04">
              <w:rPr>
                <w:rFonts w:ascii="Times New Roman" w:eastAsia="Times New Roman" w:hAnsi="Times New Roman" w:cs="Times New Roman"/>
                <w:sz w:val="28"/>
                <w:szCs w:val="28"/>
                <w:lang w:val="en-GB"/>
              </w:rPr>
              <w:t>Mean (95% confidence interval)</w:t>
            </w:r>
          </w:p>
        </w:tc>
        <w:tc>
          <w:tcPr>
            <w:tcW w:w="1559" w:type="dxa"/>
            <w:tcBorders>
              <w:top w:val="single" w:sz="6" w:space="0" w:color="CCCCCC"/>
              <w:left w:val="single" w:sz="6" w:space="0" w:color="CCCCCC"/>
              <w:bottom w:val="single" w:sz="6" w:space="0" w:color="000000"/>
              <w:right w:val="single" w:sz="6" w:space="0" w:color="CCCCCC"/>
            </w:tcBorders>
            <w:vAlign w:val="center"/>
          </w:tcPr>
          <w:p w14:paraId="1490F00B" w14:textId="64CF1D9A" w:rsidR="006F1A07" w:rsidRPr="00727E04" w:rsidRDefault="006F1A07" w:rsidP="00DB4A66">
            <w:pPr>
              <w:pStyle w:val="1"/>
              <w:widowControl w:val="0"/>
              <w:spacing w:after="0" w:line="360" w:lineRule="auto"/>
              <w:jc w:val="center"/>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13</w:t>
            </w:r>
            <w:r w:rsidR="001C73D8" w:rsidRPr="00727E04">
              <w:rPr>
                <w:rFonts w:ascii="Times New Roman" w:eastAsia="Times New Roman" w:hAnsi="Times New Roman" w:cs="Times New Roman"/>
                <w:sz w:val="28"/>
                <w:szCs w:val="28"/>
                <w:lang w:val="en-GB"/>
              </w:rPr>
              <w:t>.</w:t>
            </w:r>
            <w:r w:rsidRPr="00727E04">
              <w:rPr>
                <w:rFonts w:ascii="Times New Roman" w:eastAsia="Times New Roman" w:hAnsi="Times New Roman" w:cs="Times New Roman"/>
                <w:sz w:val="28"/>
                <w:szCs w:val="28"/>
                <w:lang w:val="en-GB"/>
              </w:rPr>
              <w:t>7</w:t>
            </w:r>
            <w:r w:rsidR="0050286D" w:rsidRPr="00727E04">
              <w:rPr>
                <w:rFonts w:ascii="Times New Roman" w:eastAsia="Times New Roman" w:hAnsi="Times New Roman" w:cs="Times New Roman"/>
                <w:sz w:val="28"/>
                <w:szCs w:val="28"/>
                <w:lang w:val="en-GB"/>
              </w:rPr>
              <w:t>±2</w:t>
            </w:r>
            <w:r w:rsidR="001C73D8" w:rsidRPr="00727E04">
              <w:rPr>
                <w:rFonts w:ascii="Times New Roman" w:eastAsia="Times New Roman" w:hAnsi="Times New Roman" w:cs="Times New Roman"/>
                <w:sz w:val="28"/>
                <w:szCs w:val="28"/>
                <w:lang w:val="en-GB"/>
              </w:rPr>
              <w:t>.</w:t>
            </w:r>
            <w:r w:rsidR="0050286D" w:rsidRPr="00727E04">
              <w:rPr>
                <w:rFonts w:ascii="Times New Roman" w:eastAsia="Times New Roman" w:hAnsi="Times New Roman" w:cs="Times New Roman"/>
                <w:sz w:val="28"/>
                <w:szCs w:val="28"/>
                <w:lang w:val="en-GB"/>
              </w:rPr>
              <w:t>1</w:t>
            </w:r>
          </w:p>
        </w:tc>
        <w:tc>
          <w:tcPr>
            <w:tcW w:w="2010" w:type="dxa"/>
            <w:tcBorders>
              <w:top w:val="single" w:sz="6" w:space="0" w:color="CCCCCC"/>
              <w:left w:val="single" w:sz="6" w:space="0" w:color="CCCCCC"/>
              <w:bottom w:val="single" w:sz="6" w:space="0" w:color="000000"/>
              <w:right w:val="single" w:sz="6" w:space="0" w:color="CCCCCC"/>
            </w:tcBorders>
            <w:vAlign w:val="center"/>
          </w:tcPr>
          <w:p w14:paraId="1755A306" w14:textId="037494C2" w:rsidR="006F1A07" w:rsidRPr="00727E04" w:rsidRDefault="006F1A07" w:rsidP="00DB4A66">
            <w:pPr>
              <w:pStyle w:val="1"/>
              <w:widowControl w:val="0"/>
              <w:spacing w:after="0" w:line="360" w:lineRule="auto"/>
              <w:jc w:val="center"/>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24</w:t>
            </w:r>
            <w:r w:rsidR="001C73D8" w:rsidRPr="00727E04">
              <w:rPr>
                <w:rFonts w:ascii="Times New Roman" w:eastAsia="Times New Roman" w:hAnsi="Times New Roman" w:cs="Times New Roman"/>
                <w:sz w:val="28"/>
                <w:szCs w:val="28"/>
                <w:lang w:val="en-GB"/>
              </w:rPr>
              <w:t>.</w:t>
            </w:r>
            <w:r w:rsidRPr="00727E04">
              <w:rPr>
                <w:rFonts w:ascii="Times New Roman" w:eastAsia="Times New Roman" w:hAnsi="Times New Roman" w:cs="Times New Roman"/>
                <w:sz w:val="28"/>
                <w:szCs w:val="28"/>
                <w:lang w:val="en-GB"/>
              </w:rPr>
              <w:t>2</w:t>
            </w:r>
            <w:r w:rsidR="0050286D" w:rsidRPr="00727E04">
              <w:rPr>
                <w:rFonts w:ascii="Times New Roman" w:eastAsia="Times New Roman" w:hAnsi="Times New Roman" w:cs="Times New Roman"/>
                <w:sz w:val="28"/>
                <w:szCs w:val="28"/>
                <w:lang w:val="en-GB"/>
              </w:rPr>
              <w:t>±2</w:t>
            </w:r>
            <w:r w:rsidR="001C73D8" w:rsidRPr="00727E04">
              <w:rPr>
                <w:rFonts w:ascii="Times New Roman" w:eastAsia="Times New Roman" w:hAnsi="Times New Roman" w:cs="Times New Roman"/>
                <w:sz w:val="28"/>
                <w:szCs w:val="28"/>
                <w:lang w:val="en-GB"/>
              </w:rPr>
              <w:t>.</w:t>
            </w:r>
            <w:r w:rsidR="0050286D" w:rsidRPr="00727E04">
              <w:rPr>
                <w:rFonts w:ascii="Times New Roman" w:eastAsia="Times New Roman" w:hAnsi="Times New Roman" w:cs="Times New Roman"/>
                <w:sz w:val="28"/>
                <w:szCs w:val="28"/>
                <w:lang w:val="en-GB"/>
              </w:rPr>
              <w:t>5</w:t>
            </w:r>
          </w:p>
        </w:tc>
        <w:tc>
          <w:tcPr>
            <w:tcW w:w="242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hideMark/>
          </w:tcPr>
          <w:p w14:paraId="4B5BEC87" w14:textId="77777777" w:rsidR="006F1A07" w:rsidRPr="00727E04" w:rsidRDefault="006F1A07" w:rsidP="00DB4A66">
            <w:pPr>
              <w:pStyle w:val="1"/>
              <w:widowControl w:val="0"/>
              <w:spacing w:after="0" w:line="360" w:lineRule="auto"/>
              <w:jc w:val="center"/>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&lt;0.0001*</w:t>
            </w:r>
          </w:p>
        </w:tc>
      </w:tr>
      <w:tr w:rsidR="006F1A07" w:rsidRPr="00727E04" w14:paraId="42C2221C" w14:textId="77777777" w:rsidTr="006F1A07">
        <w:trPr>
          <w:trHeight w:val="315"/>
        </w:trPr>
        <w:tc>
          <w:tcPr>
            <w:tcW w:w="3361"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DA1481A" w14:textId="6F780D1A" w:rsidR="006F1A07" w:rsidRPr="00727E04" w:rsidRDefault="006F1A07" w:rsidP="00DB4A66">
            <w:pPr>
              <w:pStyle w:val="1"/>
              <w:widowControl w:val="0"/>
              <w:spacing w:after="0" w:line="360" w:lineRule="auto"/>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SAS</w:t>
            </w:r>
            <w:r w:rsidR="00826C0C" w:rsidRPr="00727E04">
              <w:rPr>
                <w:rFonts w:ascii="Times New Roman" w:eastAsia="Times New Roman" w:hAnsi="Times New Roman" w:cs="Times New Roman"/>
                <w:sz w:val="28"/>
                <w:szCs w:val="28"/>
                <w:lang w:val="en-GB"/>
              </w:rPr>
              <w:t xml:space="preserve">, </w:t>
            </w:r>
            <w:r w:rsidR="0050286D" w:rsidRPr="00727E04">
              <w:rPr>
                <w:rFonts w:ascii="Times New Roman" w:eastAsia="Times New Roman" w:hAnsi="Times New Roman" w:cs="Times New Roman"/>
                <w:sz w:val="28"/>
                <w:szCs w:val="28"/>
                <w:lang w:val="en-GB"/>
              </w:rPr>
              <w:t>Mean (95% confidence interval)</w:t>
            </w:r>
          </w:p>
        </w:tc>
        <w:tc>
          <w:tcPr>
            <w:tcW w:w="1559" w:type="dxa"/>
            <w:tcBorders>
              <w:top w:val="single" w:sz="6" w:space="0" w:color="CCCCCC"/>
              <w:left w:val="single" w:sz="6" w:space="0" w:color="CCCCCC"/>
              <w:bottom w:val="single" w:sz="6" w:space="0" w:color="000000"/>
              <w:right w:val="single" w:sz="6" w:space="0" w:color="CCCCCC"/>
            </w:tcBorders>
            <w:vAlign w:val="center"/>
          </w:tcPr>
          <w:p w14:paraId="2F581A50" w14:textId="4C363712" w:rsidR="006F1A07" w:rsidRPr="00727E04" w:rsidRDefault="006F1A07" w:rsidP="00DB4A66">
            <w:pPr>
              <w:pStyle w:val="1"/>
              <w:widowControl w:val="0"/>
              <w:spacing w:after="0" w:line="360" w:lineRule="auto"/>
              <w:jc w:val="center"/>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1</w:t>
            </w:r>
            <w:r w:rsidR="002140D5" w:rsidRPr="00727E04">
              <w:rPr>
                <w:rFonts w:ascii="Times New Roman" w:eastAsia="Times New Roman" w:hAnsi="Times New Roman" w:cs="Times New Roman"/>
                <w:sz w:val="28"/>
                <w:szCs w:val="28"/>
                <w:lang w:val="en-GB"/>
              </w:rPr>
              <w:t>.</w:t>
            </w:r>
            <w:r w:rsidRPr="00727E04">
              <w:rPr>
                <w:rFonts w:ascii="Times New Roman" w:eastAsia="Times New Roman" w:hAnsi="Times New Roman" w:cs="Times New Roman"/>
                <w:sz w:val="28"/>
                <w:szCs w:val="28"/>
                <w:lang w:val="en-GB"/>
              </w:rPr>
              <w:t>6</w:t>
            </w:r>
            <w:r w:rsidR="0050286D" w:rsidRPr="00727E04">
              <w:rPr>
                <w:rFonts w:ascii="Times New Roman" w:eastAsia="Times New Roman" w:hAnsi="Times New Roman" w:cs="Times New Roman"/>
                <w:sz w:val="28"/>
                <w:szCs w:val="28"/>
                <w:lang w:val="en-GB"/>
              </w:rPr>
              <w:t>±0</w:t>
            </w:r>
            <w:r w:rsidR="002140D5" w:rsidRPr="00727E04">
              <w:rPr>
                <w:rFonts w:ascii="Times New Roman" w:eastAsia="Times New Roman" w:hAnsi="Times New Roman" w:cs="Times New Roman"/>
                <w:sz w:val="28"/>
                <w:szCs w:val="28"/>
                <w:lang w:val="en-GB"/>
              </w:rPr>
              <w:t>.</w:t>
            </w:r>
            <w:r w:rsidR="0050286D" w:rsidRPr="00727E04">
              <w:rPr>
                <w:rFonts w:ascii="Times New Roman" w:eastAsia="Times New Roman" w:hAnsi="Times New Roman" w:cs="Times New Roman"/>
                <w:sz w:val="28"/>
                <w:szCs w:val="28"/>
                <w:lang w:val="en-GB"/>
              </w:rPr>
              <w:t>9</w:t>
            </w:r>
          </w:p>
        </w:tc>
        <w:tc>
          <w:tcPr>
            <w:tcW w:w="2010" w:type="dxa"/>
            <w:tcBorders>
              <w:top w:val="single" w:sz="6" w:space="0" w:color="CCCCCC"/>
              <w:left w:val="single" w:sz="6" w:space="0" w:color="CCCCCC"/>
              <w:bottom w:val="single" w:sz="6" w:space="0" w:color="000000"/>
              <w:right w:val="single" w:sz="6" w:space="0" w:color="CCCCCC"/>
            </w:tcBorders>
            <w:vAlign w:val="center"/>
          </w:tcPr>
          <w:p w14:paraId="61F6351E" w14:textId="26141622" w:rsidR="006F1A07" w:rsidRPr="00727E04" w:rsidRDefault="006F1A07" w:rsidP="00DB4A66">
            <w:pPr>
              <w:pStyle w:val="1"/>
              <w:widowControl w:val="0"/>
              <w:spacing w:after="0" w:line="360" w:lineRule="auto"/>
              <w:jc w:val="center"/>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2</w:t>
            </w:r>
            <w:r w:rsidR="002140D5" w:rsidRPr="00727E04">
              <w:rPr>
                <w:rFonts w:ascii="Times New Roman" w:eastAsia="Times New Roman" w:hAnsi="Times New Roman" w:cs="Times New Roman"/>
                <w:sz w:val="28"/>
                <w:szCs w:val="28"/>
                <w:lang w:val="en-GB"/>
              </w:rPr>
              <w:t>.</w:t>
            </w:r>
            <w:r w:rsidRPr="00727E04">
              <w:rPr>
                <w:rFonts w:ascii="Times New Roman" w:eastAsia="Times New Roman" w:hAnsi="Times New Roman" w:cs="Times New Roman"/>
                <w:sz w:val="28"/>
                <w:szCs w:val="28"/>
                <w:lang w:val="en-GB"/>
              </w:rPr>
              <w:t>4</w:t>
            </w:r>
            <w:r w:rsidR="0050286D" w:rsidRPr="00727E04">
              <w:rPr>
                <w:rFonts w:ascii="Times New Roman" w:eastAsia="Times New Roman" w:hAnsi="Times New Roman" w:cs="Times New Roman"/>
                <w:sz w:val="28"/>
                <w:szCs w:val="28"/>
                <w:lang w:val="en-GB"/>
              </w:rPr>
              <w:t>±1</w:t>
            </w:r>
            <w:r w:rsidR="002140D5" w:rsidRPr="00727E04">
              <w:rPr>
                <w:rFonts w:ascii="Times New Roman" w:eastAsia="Times New Roman" w:hAnsi="Times New Roman" w:cs="Times New Roman"/>
                <w:sz w:val="28"/>
                <w:szCs w:val="28"/>
                <w:lang w:val="en-GB"/>
              </w:rPr>
              <w:t>.</w:t>
            </w:r>
            <w:r w:rsidR="0050286D" w:rsidRPr="00727E04">
              <w:rPr>
                <w:rFonts w:ascii="Times New Roman" w:eastAsia="Times New Roman" w:hAnsi="Times New Roman" w:cs="Times New Roman"/>
                <w:sz w:val="28"/>
                <w:szCs w:val="28"/>
                <w:lang w:val="en-GB"/>
              </w:rPr>
              <w:t>0</w:t>
            </w:r>
          </w:p>
        </w:tc>
        <w:tc>
          <w:tcPr>
            <w:tcW w:w="242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hideMark/>
          </w:tcPr>
          <w:p w14:paraId="3D60B9BB" w14:textId="77777777" w:rsidR="006F1A07" w:rsidRPr="00727E04" w:rsidRDefault="006F1A07" w:rsidP="00DB4A66">
            <w:pPr>
              <w:pStyle w:val="1"/>
              <w:widowControl w:val="0"/>
              <w:spacing w:after="0" w:line="360" w:lineRule="auto"/>
              <w:jc w:val="center"/>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0.5262</w:t>
            </w:r>
          </w:p>
        </w:tc>
      </w:tr>
      <w:tr w:rsidR="006F1A07" w:rsidRPr="00727E04" w14:paraId="6DF91DBA" w14:textId="77777777" w:rsidTr="006F1A07">
        <w:trPr>
          <w:trHeight w:val="315"/>
        </w:trPr>
        <w:tc>
          <w:tcPr>
            <w:tcW w:w="3361"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CA36A95" w14:textId="375C7EE8" w:rsidR="006F1A07" w:rsidRPr="00727E04" w:rsidRDefault="006F1A07" w:rsidP="00DB4A66">
            <w:pPr>
              <w:pStyle w:val="1"/>
              <w:widowControl w:val="0"/>
              <w:spacing w:after="0" w:line="360" w:lineRule="auto"/>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SS-DSM5</w:t>
            </w:r>
            <w:r w:rsidR="00826C0C" w:rsidRPr="00727E04">
              <w:rPr>
                <w:rFonts w:ascii="Times New Roman" w:eastAsia="Times New Roman" w:hAnsi="Times New Roman" w:cs="Times New Roman"/>
                <w:sz w:val="28"/>
                <w:szCs w:val="28"/>
                <w:lang w:val="en-GB"/>
              </w:rPr>
              <w:t xml:space="preserve">, </w:t>
            </w:r>
            <w:r w:rsidR="0050286D" w:rsidRPr="00727E04">
              <w:rPr>
                <w:rFonts w:ascii="Times New Roman" w:eastAsia="Times New Roman" w:hAnsi="Times New Roman" w:cs="Times New Roman"/>
                <w:sz w:val="28"/>
                <w:szCs w:val="28"/>
                <w:lang w:val="en-GB"/>
              </w:rPr>
              <w:t>Mean (95% confidence interval)</w:t>
            </w:r>
          </w:p>
        </w:tc>
        <w:tc>
          <w:tcPr>
            <w:tcW w:w="1559" w:type="dxa"/>
            <w:tcBorders>
              <w:top w:val="single" w:sz="6" w:space="0" w:color="CCCCCC"/>
              <w:left w:val="single" w:sz="6" w:space="0" w:color="CCCCCC"/>
              <w:bottom w:val="single" w:sz="6" w:space="0" w:color="000000"/>
              <w:right w:val="single" w:sz="6" w:space="0" w:color="CCCCCC"/>
            </w:tcBorders>
            <w:vAlign w:val="center"/>
          </w:tcPr>
          <w:p w14:paraId="143CAAE0" w14:textId="501AA390" w:rsidR="006F1A07" w:rsidRPr="00727E04" w:rsidRDefault="006F1A07" w:rsidP="00DB4A66">
            <w:pPr>
              <w:pStyle w:val="1"/>
              <w:widowControl w:val="0"/>
              <w:spacing w:after="0" w:line="360" w:lineRule="auto"/>
              <w:jc w:val="center"/>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12</w:t>
            </w:r>
            <w:r w:rsidR="002140D5" w:rsidRPr="00727E04">
              <w:rPr>
                <w:rFonts w:ascii="Times New Roman" w:eastAsia="Times New Roman" w:hAnsi="Times New Roman" w:cs="Times New Roman"/>
                <w:sz w:val="28"/>
                <w:szCs w:val="28"/>
                <w:lang w:val="en-GB"/>
              </w:rPr>
              <w:t>.</w:t>
            </w:r>
            <w:r w:rsidRPr="00727E04">
              <w:rPr>
                <w:rFonts w:ascii="Times New Roman" w:eastAsia="Times New Roman" w:hAnsi="Times New Roman" w:cs="Times New Roman"/>
                <w:sz w:val="28"/>
                <w:szCs w:val="28"/>
                <w:lang w:val="en-GB"/>
              </w:rPr>
              <w:t>3</w:t>
            </w:r>
            <w:r w:rsidR="0050286D" w:rsidRPr="00727E04">
              <w:rPr>
                <w:rFonts w:ascii="Times New Roman" w:eastAsia="Times New Roman" w:hAnsi="Times New Roman" w:cs="Times New Roman"/>
                <w:sz w:val="28"/>
                <w:szCs w:val="28"/>
                <w:lang w:val="en-GB"/>
              </w:rPr>
              <w:t>±1</w:t>
            </w:r>
            <w:r w:rsidR="002140D5" w:rsidRPr="00727E04">
              <w:rPr>
                <w:rFonts w:ascii="Times New Roman" w:eastAsia="Times New Roman" w:hAnsi="Times New Roman" w:cs="Times New Roman"/>
                <w:sz w:val="28"/>
                <w:szCs w:val="28"/>
                <w:lang w:val="en-GB"/>
              </w:rPr>
              <w:t>.</w:t>
            </w:r>
            <w:r w:rsidR="0050286D" w:rsidRPr="00727E04">
              <w:rPr>
                <w:rFonts w:ascii="Times New Roman" w:eastAsia="Times New Roman" w:hAnsi="Times New Roman" w:cs="Times New Roman"/>
                <w:sz w:val="28"/>
                <w:szCs w:val="28"/>
                <w:lang w:val="en-GB"/>
              </w:rPr>
              <w:t>2</w:t>
            </w:r>
          </w:p>
        </w:tc>
        <w:tc>
          <w:tcPr>
            <w:tcW w:w="2010" w:type="dxa"/>
            <w:tcBorders>
              <w:top w:val="single" w:sz="6" w:space="0" w:color="CCCCCC"/>
              <w:left w:val="single" w:sz="6" w:space="0" w:color="CCCCCC"/>
              <w:bottom w:val="single" w:sz="6" w:space="0" w:color="000000"/>
              <w:right w:val="single" w:sz="6" w:space="0" w:color="CCCCCC"/>
            </w:tcBorders>
            <w:vAlign w:val="center"/>
          </w:tcPr>
          <w:p w14:paraId="7674178F" w14:textId="3E6623A2" w:rsidR="006F1A07" w:rsidRPr="00727E04" w:rsidRDefault="006F1A07" w:rsidP="00DB4A66">
            <w:pPr>
              <w:pStyle w:val="1"/>
              <w:widowControl w:val="0"/>
              <w:spacing w:after="0" w:line="360" w:lineRule="auto"/>
              <w:jc w:val="center"/>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15</w:t>
            </w:r>
            <w:r w:rsidR="002140D5" w:rsidRPr="00727E04">
              <w:rPr>
                <w:rFonts w:ascii="Times New Roman" w:eastAsia="Times New Roman" w:hAnsi="Times New Roman" w:cs="Times New Roman"/>
                <w:sz w:val="28"/>
                <w:szCs w:val="28"/>
                <w:lang w:val="en-GB"/>
              </w:rPr>
              <w:t>.</w:t>
            </w:r>
            <w:r w:rsidRPr="00727E04">
              <w:rPr>
                <w:rFonts w:ascii="Times New Roman" w:eastAsia="Times New Roman" w:hAnsi="Times New Roman" w:cs="Times New Roman"/>
                <w:sz w:val="28"/>
                <w:szCs w:val="28"/>
                <w:lang w:val="en-GB"/>
              </w:rPr>
              <w:t>4</w:t>
            </w:r>
            <w:r w:rsidR="0050286D" w:rsidRPr="00727E04">
              <w:rPr>
                <w:rFonts w:ascii="Times New Roman" w:eastAsia="Times New Roman" w:hAnsi="Times New Roman" w:cs="Times New Roman"/>
                <w:sz w:val="28"/>
                <w:szCs w:val="28"/>
                <w:lang w:val="en-GB"/>
              </w:rPr>
              <w:t>±1</w:t>
            </w:r>
            <w:r w:rsidR="002140D5" w:rsidRPr="00727E04">
              <w:rPr>
                <w:rFonts w:ascii="Times New Roman" w:eastAsia="Times New Roman" w:hAnsi="Times New Roman" w:cs="Times New Roman"/>
                <w:sz w:val="28"/>
                <w:szCs w:val="28"/>
                <w:lang w:val="en-GB"/>
              </w:rPr>
              <w:t>.</w:t>
            </w:r>
            <w:r w:rsidR="0050286D" w:rsidRPr="00727E04">
              <w:rPr>
                <w:rFonts w:ascii="Times New Roman" w:eastAsia="Times New Roman" w:hAnsi="Times New Roman" w:cs="Times New Roman"/>
                <w:sz w:val="28"/>
                <w:szCs w:val="28"/>
                <w:lang w:val="en-GB"/>
              </w:rPr>
              <w:t>3</w:t>
            </w:r>
          </w:p>
        </w:tc>
        <w:tc>
          <w:tcPr>
            <w:tcW w:w="242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hideMark/>
          </w:tcPr>
          <w:p w14:paraId="5EB8AE07" w14:textId="77777777" w:rsidR="006F1A07" w:rsidRPr="00727E04" w:rsidRDefault="006F1A07" w:rsidP="00DB4A66">
            <w:pPr>
              <w:pStyle w:val="1"/>
              <w:widowControl w:val="0"/>
              <w:spacing w:after="0" w:line="360" w:lineRule="auto"/>
              <w:jc w:val="center"/>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0.0175*</w:t>
            </w:r>
          </w:p>
        </w:tc>
      </w:tr>
      <w:tr w:rsidR="006F1A07" w:rsidRPr="00727E04" w14:paraId="61A5A7C9" w14:textId="77777777" w:rsidTr="006F1A07">
        <w:trPr>
          <w:trHeight w:val="315"/>
        </w:trPr>
        <w:tc>
          <w:tcPr>
            <w:tcW w:w="3361"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8F66AF3" w14:textId="7F1B9F92" w:rsidR="006F1A07" w:rsidRPr="00727E04" w:rsidRDefault="006F1A07" w:rsidP="00DB4A66">
            <w:pPr>
              <w:pStyle w:val="1"/>
              <w:widowControl w:val="0"/>
              <w:spacing w:after="0" w:line="360" w:lineRule="auto"/>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FAB</w:t>
            </w:r>
            <w:r w:rsidR="00826C0C" w:rsidRPr="00727E04">
              <w:rPr>
                <w:rFonts w:ascii="Times New Roman" w:eastAsia="Times New Roman" w:hAnsi="Times New Roman" w:cs="Times New Roman"/>
                <w:sz w:val="28"/>
                <w:szCs w:val="28"/>
                <w:lang w:val="en-GB"/>
              </w:rPr>
              <w:t xml:space="preserve">, </w:t>
            </w:r>
            <w:r w:rsidR="0050286D" w:rsidRPr="00727E04">
              <w:rPr>
                <w:rFonts w:ascii="Times New Roman" w:eastAsia="Times New Roman" w:hAnsi="Times New Roman" w:cs="Times New Roman"/>
                <w:sz w:val="28"/>
                <w:szCs w:val="28"/>
                <w:lang w:val="en-GB"/>
              </w:rPr>
              <w:t>Mean (95% confidence interval)</w:t>
            </w:r>
          </w:p>
        </w:tc>
        <w:tc>
          <w:tcPr>
            <w:tcW w:w="1559" w:type="dxa"/>
            <w:tcBorders>
              <w:top w:val="single" w:sz="6" w:space="0" w:color="CCCCCC"/>
              <w:left w:val="single" w:sz="6" w:space="0" w:color="CCCCCC"/>
              <w:bottom w:val="single" w:sz="6" w:space="0" w:color="000000"/>
              <w:right w:val="single" w:sz="6" w:space="0" w:color="CCCCCC"/>
            </w:tcBorders>
            <w:vAlign w:val="center"/>
          </w:tcPr>
          <w:p w14:paraId="7071A1D9" w14:textId="7582B88B" w:rsidR="006F1A07" w:rsidRPr="00727E04" w:rsidRDefault="006F1A07" w:rsidP="00DB4A66">
            <w:pPr>
              <w:pStyle w:val="1"/>
              <w:widowControl w:val="0"/>
              <w:spacing w:after="0" w:line="360" w:lineRule="auto"/>
              <w:jc w:val="center"/>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15</w:t>
            </w:r>
            <w:r w:rsidR="002140D5" w:rsidRPr="00727E04">
              <w:rPr>
                <w:rFonts w:ascii="Times New Roman" w:eastAsia="Times New Roman" w:hAnsi="Times New Roman" w:cs="Times New Roman"/>
                <w:sz w:val="28"/>
                <w:szCs w:val="28"/>
                <w:lang w:val="en-GB"/>
              </w:rPr>
              <w:t>.</w:t>
            </w:r>
            <w:r w:rsidRPr="00727E04">
              <w:rPr>
                <w:rFonts w:ascii="Times New Roman" w:eastAsia="Times New Roman" w:hAnsi="Times New Roman" w:cs="Times New Roman"/>
                <w:sz w:val="28"/>
                <w:szCs w:val="28"/>
                <w:lang w:val="en-GB"/>
              </w:rPr>
              <w:t>1</w:t>
            </w:r>
            <w:r w:rsidR="0050286D" w:rsidRPr="00727E04">
              <w:rPr>
                <w:rFonts w:ascii="Times New Roman" w:eastAsia="Times New Roman" w:hAnsi="Times New Roman" w:cs="Times New Roman"/>
                <w:sz w:val="28"/>
                <w:szCs w:val="28"/>
                <w:lang w:val="en-GB"/>
              </w:rPr>
              <w:t>±0</w:t>
            </w:r>
            <w:r w:rsidR="002140D5" w:rsidRPr="00727E04">
              <w:rPr>
                <w:rFonts w:ascii="Times New Roman" w:eastAsia="Times New Roman" w:hAnsi="Times New Roman" w:cs="Times New Roman"/>
                <w:sz w:val="28"/>
                <w:szCs w:val="28"/>
                <w:lang w:val="en-GB"/>
              </w:rPr>
              <w:t>.</w:t>
            </w:r>
            <w:r w:rsidR="0050286D" w:rsidRPr="00727E04">
              <w:rPr>
                <w:rFonts w:ascii="Times New Roman" w:eastAsia="Times New Roman" w:hAnsi="Times New Roman" w:cs="Times New Roman"/>
                <w:sz w:val="28"/>
                <w:szCs w:val="28"/>
                <w:lang w:val="en-GB"/>
              </w:rPr>
              <w:t>8</w:t>
            </w:r>
          </w:p>
        </w:tc>
        <w:tc>
          <w:tcPr>
            <w:tcW w:w="2010" w:type="dxa"/>
            <w:tcBorders>
              <w:top w:val="single" w:sz="6" w:space="0" w:color="CCCCCC"/>
              <w:left w:val="single" w:sz="6" w:space="0" w:color="CCCCCC"/>
              <w:bottom w:val="single" w:sz="6" w:space="0" w:color="000000"/>
              <w:right w:val="single" w:sz="6" w:space="0" w:color="CCCCCC"/>
            </w:tcBorders>
            <w:vAlign w:val="center"/>
          </w:tcPr>
          <w:p w14:paraId="525AFD2A" w14:textId="09A63DBA" w:rsidR="006F1A07" w:rsidRPr="00727E04" w:rsidRDefault="006F1A07" w:rsidP="00DB4A66">
            <w:pPr>
              <w:pStyle w:val="1"/>
              <w:widowControl w:val="0"/>
              <w:spacing w:after="0" w:line="360" w:lineRule="auto"/>
              <w:jc w:val="center"/>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13</w:t>
            </w:r>
            <w:r w:rsidR="002140D5" w:rsidRPr="00727E04">
              <w:rPr>
                <w:rFonts w:ascii="Times New Roman" w:eastAsia="Times New Roman" w:hAnsi="Times New Roman" w:cs="Times New Roman"/>
                <w:sz w:val="28"/>
                <w:szCs w:val="28"/>
                <w:lang w:val="en-GB"/>
              </w:rPr>
              <w:t>.</w:t>
            </w:r>
            <w:r w:rsidRPr="00727E04">
              <w:rPr>
                <w:rFonts w:ascii="Times New Roman" w:eastAsia="Times New Roman" w:hAnsi="Times New Roman" w:cs="Times New Roman"/>
                <w:sz w:val="28"/>
                <w:szCs w:val="28"/>
                <w:lang w:val="en-GB"/>
              </w:rPr>
              <w:t>2</w:t>
            </w:r>
            <w:r w:rsidR="0050286D" w:rsidRPr="00727E04">
              <w:rPr>
                <w:rFonts w:ascii="Times New Roman" w:eastAsia="Times New Roman" w:hAnsi="Times New Roman" w:cs="Times New Roman"/>
                <w:sz w:val="28"/>
                <w:szCs w:val="28"/>
                <w:lang w:val="en-GB"/>
              </w:rPr>
              <w:t>±1</w:t>
            </w:r>
            <w:r w:rsidR="002140D5" w:rsidRPr="00727E04">
              <w:rPr>
                <w:rFonts w:ascii="Times New Roman" w:eastAsia="Times New Roman" w:hAnsi="Times New Roman" w:cs="Times New Roman"/>
                <w:sz w:val="28"/>
                <w:szCs w:val="28"/>
                <w:lang w:val="en-GB"/>
              </w:rPr>
              <w:t>.</w:t>
            </w:r>
            <w:r w:rsidR="0050286D" w:rsidRPr="00727E04">
              <w:rPr>
                <w:rFonts w:ascii="Times New Roman" w:eastAsia="Times New Roman" w:hAnsi="Times New Roman" w:cs="Times New Roman"/>
                <w:sz w:val="28"/>
                <w:szCs w:val="28"/>
                <w:lang w:val="en-GB"/>
              </w:rPr>
              <w:t>1</w:t>
            </w:r>
          </w:p>
        </w:tc>
        <w:tc>
          <w:tcPr>
            <w:tcW w:w="242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hideMark/>
          </w:tcPr>
          <w:p w14:paraId="07AF0D80" w14:textId="77777777" w:rsidR="006F1A07" w:rsidRPr="00727E04" w:rsidRDefault="006F1A07" w:rsidP="00DB4A66">
            <w:pPr>
              <w:pStyle w:val="1"/>
              <w:widowControl w:val="0"/>
              <w:spacing w:after="0" w:line="360" w:lineRule="auto"/>
              <w:jc w:val="center"/>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0.0486*</w:t>
            </w:r>
          </w:p>
        </w:tc>
      </w:tr>
      <w:tr w:rsidR="006F1A07" w:rsidRPr="00727E04" w14:paraId="0DB99753" w14:textId="77777777" w:rsidTr="006F1A07">
        <w:trPr>
          <w:trHeight w:val="315"/>
        </w:trPr>
        <w:tc>
          <w:tcPr>
            <w:tcW w:w="336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2B22C461" w14:textId="77777777" w:rsidR="006F1A07" w:rsidRPr="00727E04" w:rsidRDefault="006F1A07" w:rsidP="00DB4A66">
            <w:pPr>
              <w:pStyle w:val="1"/>
              <w:widowControl w:val="0"/>
              <w:spacing w:after="0" w:line="360" w:lineRule="auto"/>
              <w:rPr>
                <w:rFonts w:ascii="Times New Roman" w:hAnsi="Times New Roman" w:cs="Times New Roman"/>
                <w:sz w:val="28"/>
                <w:szCs w:val="28"/>
                <w:lang w:val="en-GB"/>
              </w:rPr>
            </w:pPr>
            <w:r w:rsidRPr="00727E04">
              <w:rPr>
                <w:rFonts w:ascii="Times New Roman" w:eastAsia="Times New Roman" w:hAnsi="Times New Roman" w:cs="Times New Roman"/>
                <w:sz w:val="28"/>
                <w:szCs w:val="28"/>
                <w:lang w:val="en-GB"/>
              </w:rPr>
              <w:t>t-test; * - p&lt;0.05</w:t>
            </w:r>
          </w:p>
        </w:tc>
        <w:tc>
          <w:tcPr>
            <w:tcW w:w="1559" w:type="dxa"/>
            <w:tcBorders>
              <w:top w:val="single" w:sz="6" w:space="0" w:color="CCCCCC"/>
              <w:left w:val="single" w:sz="6" w:space="0" w:color="CCCCCC"/>
              <w:bottom w:val="single" w:sz="6" w:space="0" w:color="CCCCCC"/>
              <w:right w:val="single" w:sz="6" w:space="0" w:color="CCCCCC"/>
            </w:tcBorders>
            <w:vAlign w:val="bottom"/>
          </w:tcPr>
          <w:p w14:paraId="6FD48877" w14:textId="77777777" w:rsidR="006F1A07" w:rsidRPr="00727E04" w:rsidRDefault="006F1A07" w:rsidP="00DB4A66">
            <w:pPr>
              <w:pStyle w:val="1"/>
              <w:widowControl w:val="0"/>
              <w:spacing w:after="0" w:line="360" w:lineRule="auto"/>
              <w:rPr>
                <w:rFonts w:ascii="Times New Roman" w:hAnsi="Times New Roman" w:cs="Times New Roman"/>
                <w:sz w:val="28"/>
                <w:szCs w:val="28"/>
                <w:lang w:val="en-GB"/>
              </w:rPr>
            </w:pPr>
          </w:p>
        </w:tc>
        <w:tc>
          <w:tcPr>
            <w:tcW w:w="2010" w:type="dxa"/>
            <w:tcBorders>
              <w:top w:val="single" w:sz="6" w:space="0" w:color="CCCCCC"/>
              <w:left w:val="single" w:sz="6" w:space="0" w:color="CCCCCC"/>
              <w:bottom w:val="single" w:sz="6" w:space="0" w:color="CCCCCC"/>
              <w:right w:val="single" w:sz="6" w:space="0" w:color="CCCCCC"/>
            </w:tcBorders>
            <w:vAlign w:val="bottom"/>
          </w:tcPr>
          <w:p w14:paraId="47842528" w14:textId="77777777" w:rsidR="006F1A07" w:rsidRPr="00727E04" w:rsidRDefault="006F1A07" w:rsidP="00DB4A66">
            <w:pPr>
              <w:pStyle w:val="1"/>
              <w:widowControl w:val="0"/>
              <w:spacing w:after="0" w:line="360" w:lineRule="auto"/>
              <w:rPr>
                <w:rFonts w:ascii="Times New Roman" w:hAnsi="Times New Roman" w:cs="Times New Roman"/>
                <w:sz w:val="28"/>
                <w:szCs w:val="28"/>
                <w:lang w:val="en-GB"/>
              </w:rPr>
            </w:pPr>
          </w:p>
        </w:tc>
        <w:tc>
          <w:tcPr>
            <w:tcW w:w="242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39246F9" w14:textId="77777777" w:rsidR="006F1A07" w:rsidRPr="00727E04" w:rsidRDefault="006F1A07" w:rsidP="00DB4A66">
            <w:pPr>
              <w:pStyle w:val="1"/>
              <w:widowControl w:val="0"/>
              <w:spacing w:after="0" w:line="360" w:lineRule="auto"/>
              <w:rPr>
                <w:rFonts w:ascii="Times New Roman" w:hAnsi="Times New Roman" w:cs="Times New Roman"/>
                <w:sz w:val="28"/>
                <w:szCs w:val="28"/>
                <w:lang w:val="en-GB"/>
              </w:rPr>
            </w:pPr>
          </w:p>
        </w:tc>
      </w:tr>
    </w:tbl>
    <w:p w14:paraId="23EF0EF7" w14:textId="77777777" w:rsidR="006F1A07" w:rsidRPr="00727E04" w:rsidRDefault="006F1A07" w:rsidP="00DB4A66">
      <w:pPr>
        <w:spacing w:after="0" w:line="360" w:lineRule="auto"/>
        <w:ind w:firstLine="709"/>
        <w:jc w:val="right"/>
        <w:rPr>
          <w:rFonts w:ascii="Times New Roman" w:hAnsi="Times New Roman" w:cs="Times New Roman"/>
          <w:i/>
          <w:sz w:val="28"/>
          <w:szCs w:val="28"/>
          <w:lang w:val="en-GB"/>
        </w:rPr>
      </w:pPr>
    </w:p>
    <w:p w14:paraId="2E6679A3" w14:textId="77777777" w:rsidR="006F1A07" w:rsidRPr="00727E04" w:rsidRDefault="006F1A07" w:rsidP="00DB4A66">
      <w:pPr>
        <w:spacing w:after="0" w:line="360" w:lineRule="auto"/>
        <w:ind w:firstLine="709"/>
        <w:jc w:val="right"/>
        <w:rPr>
          <w:rFonts w:ascii="Times New Roman" w:hAnsi="Times New Roman" w:cs="Times New Roman"/>
          <w:i/>
          <w:sz w:val="28"/>
          <w:szCs w:val="28"/>
          <w:lang w:val="en-GB"/>
        </w:rPr>
      </w:pPr>
    </w:p>
    <w:p w14:paraId="761F76FB" w14:textId="48E62EF5" w:rsidR="00015D47" w:rsidRPr="00727E04" w:rsidRDefault="00A55A96" w:rsidP="00DB4A66">
      <w:pPr>
        <w:spacing w:after="0" w:line="360" w:lineRule="auto"/>
        <w:ind w:firstLine="709"/>
        <w:jc w:val="both"/>
        <w:rPr>
          <w:rFonts w:ascii="Times New Roman" w:hAnsi="Times New Roman" w:cs="Times New Roman"/>
          <w:sz w:val="28"/>
          <w:szCs w:val="28"/>
          <w:lang w:val="en-GB"/>
        </w:rPr>
      </w:pPr>
      <w:r w:rsidRPr="00727E04">
        <w:rPr>
          <w:rFonts w:ascii="Times New Roman" w:hAnsi="Times New Roman" w:cs="Times New Roman"/>
          <w:sz w:val="28"/>
          <w:szCs w:val="28"/>
          <w:lang w:val="en-GB"/>
        </w:rPr>
        <w:t>Table 3 summarize</w:t>
      </w:r>
      <w:r w:rsidR="002140D5" w:rsidRPr="00727E04">
        <w:rPr>
          <w:rFonts w:ascii="Times New Roman" w:hAnsi="Times New Roman" w:cs="Times New Roman"/>
          <w:sz w:val="28"/>
          <w:szCs w:val="28"/>
          <w:lang w:val="en-GB"/>
        </w:rPr>
        <w:t>s the</w:t>
      </w:r>
      <w:r w:rsidRPr="00727E04">
        <w:rPr>
          <w:rFonts w:ascii="Times New Roman" w:hAnsi="Times New Roman" w:cs="Times New Roman"/>
          <w:sz w:val="28"/>
          <w:szCs w:val="28"/>
          <w:lang w:val="en-GB"/>
        </w:rPr>
        <w:t xml:space="preserve"> data on </w:t>
      </w:r>
      <w:r w:rsidR="002140D5" w:rsidRPr="00727E04">
        <w:rPr>
          <w:rFonts w:ascii="Times New Roman" w:hAnsi="Times New Roman" w:cs="Times New Roman"/>
          <w:sz w:val="28"/>
          <w:szCs w:val="28"/>
          <w:lang w:val="en-GB"/>
        </w:rPr>
        <w:t xml:space="preserve">the </w:t>
      </w:r>
      <w:r w:rsidRPr="00727E04">
        <w:rPr>
          <w:rFonts w:ascii="Times New Roman" w:hAnsi="Times New Roman" w:cs="Times New Roman"/>
          <w:sz w:val="28"/>
          <w:szCs w:val="28"/>
          <w:lang w:val="en-GB"/>
        </w:rPr>
        <w:t xml:space="preserve">immune parameters </w:t>
      </w:r>
      <w:r w:rsidR="002140D5" w:rsidRPr="00727E04">
        <w:rPr>
          <w:rFonts w:ascii="Times New Roman" w:hAnsi="Times New Roman" w:cs="Times New Roman"/>
          <w:sz w:val="28"/>
          <w:szCs w:val="28"/>
          <w:lang w:val="en-GB"/>
        </w:rPr>
        <w:t xml:space="preserve">of </w:t>
      </w:r>
      <w:r w:rsidRPr="00727E04">
        <w:rPr>
          <w:rFonts w:ascii="Times New Roman" w:hAnsi="Times New Roman" w:cs="Times New Roman"/>
          <w:sz w:val="28"/>
          <w:szCs w:val="28"/>
          <w:lang w:val="en-GB"/>
        </w:rPr>
        <w:t xml:space="preserve">patients with episodic and continuous </w:t>
      </w:r>
      <w:r w:rsidR="002140D5" w:rsidRPr="00727E04">
        <w:rPr>
          <w:rFonts w:ascii="Times New Roman" w:hAnsi="Times New Roman" w:cs="Times New Roman"/>
          <w:sz w:val="28"/>
          <w:szCs w:val="28"/>
          <w:lang w:val="en-GB"/>
        </w:rPr>
        <w:t>symptoms</w:t>
      </w:r>
      <w:r w:rsidR="00861205" w:rsidRPr="00727E04">
        <w:rPr>
          <w:rFonts w:ascii="Times New Roman" w:hAnsi="Times New Roman" w:cs="Times New Roman"/>
          <w:sz w:val="28"/>
          <w:szCs w:val="28"/>
          <w:lang w:val="en-GB"/>
        </w:rPr>
        <w:t>,</w:t>
      </w:r>
      <w:r w:rsidR="002140D5" w:rsidRPr="00727E04">
        <w:rPr>
          <w:rFonts w:ascii="Times New Roman" w:hAnsi="Times New Roman" w:cs="Times New Roman"/>
          <w:sz w:val="28"/>
          <w:szCs w:val="28"/>
          <w:lang w:val="en-GB"/>
        </w:rPr>
        <w:t xml:space="preserve"> </w:t>
      </w:r>
      <w:r w:rsidRPr="00727E04">
        <w:rPr>
          <w:rFonts w:ascii="Times New Roman" w:hAnsi="Times New Roman" w:cs="Times New Roman"/>
          <w:sz w:val="28"/>
          <w:szCs w:val="28"/>
          <w:lang w:val="en-GB"/>
        </w:rPr>
        <w:t xml:space="preserve">and </w:t>
      </w:r>
      <w:r w:rsidR="002140D5" w:rsidRPr="00727E04">
        <w:rPr>
          <w:rFonts w:ascii="Times New Roman" w:hAnsi="Times New Roman" w:cs="Times New Roman"/>
          <w:sz w:val="28"/>
          <w:szCs w:val="28"/>
          <w:lang w:val="en-GB"/>
        </w:rPr>
        <w:t>those of the</w:t>
      </w:r>
      <w:r w:rsidRPr="00727E04">
        <w:rPr>
          <w:rFonts w:ascii="Times New Roman" w:hAnsi="Times New Roman" w:cs="Times New Roman"/>
          <w:sz w:val="28"/>
          <w:szCs w:val="28"/>
          <w:lang w:val="en-GB"/>
        </w:rPr>
        <w:t xml:space="preserve"> healthy control group. </w:t>
      </w:r>
      <w:r w:rsidR="00015D47" w:rsidRPr="00727E04">
        <w:rPr>
          <w:rFonts w:ascii="Times New Roman" w:hAnsi="Times New Roman" w:cs="Times New Roman"/>
          <w:sz w:val="28"/>
          <w:szCs w:val="28"/>
          <w:lang w:val="en-GB"/>
        </w:rPr>
        <w:t>The a</w:t>
      </w:r>
      <w:r w:rsidR="00BA44DB" w:rsidRPr="00727E04">
        <w:rPr>
          <w:rFonts w:ascii="Times New Roman" w:hAnsi="Times New Roman" w:cs="Times New Roman"/>
          <w:sz w:val="28"/>
          <w:szCs w:val="28"/>
          <w:lang w:val="en-GB"/>
        </w:rPr>
        <w:t xml:space="preserve">ssessment of the </w:t>
      </w:r>
      <w:r w:rsidR="00C053D0" w:rsidRPr="00727E04">
        <w:rPr>
          <w:rFonts w:ascii="Times New Roman" w:hAnsi="Times New Roman" w:cs="Times New Roman"/>
          <w:sz w:val="28"/>
          <w:szCs w:val="28"/>
          <w:lang w:val="en-GB"/>
        </w:rPr>
        <w:t>markers of systemic inflammation</w:t>
      </w:r>
      <w:r w:rsidR="00015D47" w:rsidRPr="00727E04">
        <w:rPr>
          <w:rFonts w:ascii="Times New Roman" w:hAnsi="Times New Roman" w:cs="Times New Roman"/>
          <w:sz w:val="28"/>
          <w:szCs w:val="28"/>
          <w:lang w:val="en-GB"/>
        </w:rPr>
        <w:t xml:space="preserve"> and adaptive immunity has</w:t>
      </w:r>
      <w:r w:rsidR="00BA44DB" w:rsidRPr="00727E04">
        <w:rPr>
          <w:rFonts w:ascii="Times New Roman" w:hAnsi="Times New Roman" w:cs="Times New Roman"/>
          <w:sz w:val="28"/>
          <w:szCs w:val="28"/>
          <w:lang w:val="en-GB"/>
        </w:rPr>
        <w:t xml:space="preserve"> show</w:t>
      </w:r>
      <w:r w:rsidR="00015D47" w:rsidRPr="00727E04">
        <w:rPr>
          <w:rFonts w:ascii="Times New Roman" w:hAnsi="Times New Roman" w:cs="Times New Roman"/>
          <w:sz w:val="28"/>
          <w:szCs w:val="28"/>
          <w:lang w:val="en-GB"/>
        </w:rPr>
        <w:t>n</w:t>
      </w:r>
      <w:r w:rsidR="00BA44DB" w:rsidRPr="00727E04">
        <w:rPr>
          <w:rFonts w:ascii="Times New Roman" w:hAnsi="Times New Roman" w:cs="Times New Roman"/>
          <w:sz w:val="28"/>
          <w:szCs w:val="28"/>
          <w:lang w:val="en-GB"/>
        </w:rPr>
        <w:t xml:space="preserve"> that </w:t>
      </w:r>
      <w:r w:rsidR="002140D5" w:rsidRPr="00727E04">
        <w:rPr>
          <w:rFonts w:ascii="Times New Roman" w:hAnsi="Times New Roman" w:cs="Times New Roman"/>
          <w:sz w:val="28"/>
          <w:szCs w:val="28"/>
          <w:lang w:val="en-GB"/>
        </w:rPr>
        <w:t xml:space="preserve">the levels </w:t>
      </w:r>
      <w:r w:rsidR="00BA44DB" w:rsidRPr="00727E04">
        <w:rPr>
          <w:rFonts w:ascii="Times New Roman" w:hAnsi="Times New Roman" w:cs="Times New Roman"/>
          <w:sz w:val="28"/>
          <w:szCs w:val="28"/>
          <w:lang w:val="en-GB"/>
        </w:rPr>
        <w:t xml:space="preserve">in patients with schizophrenia </w:t>
      </w:r>
      <w:r w:rsidR="006D4F92" w:rsidRPr="00727E04">
        <w:rPr>
          <w:rFonts w:ascii="Times New Roman" w:hAnsi="Times New Roman" w:cs="Times New Roman"/>
          <w:sz w:val="28"/>
          <w:szCs w:val="28"/>
          <w:lang w:val="en-GB"/>
        </w:rPr>
        <w:t xml:space="preserve">differed </w:t>
      </w:r>
      <w:r w:rsidR="002140D5" w:rsidRPr="00727E04">
        <w:rPr>
          <w:rFonts w:ascii="Times New Roman" w:hAnsi="Times New Roman" w:cs="Times New Roman"/>
          <w:sz w:val="28"/>
          <w:szCs w:val="28"/>
          <w:lang w:val="en-GB"/>
        </w:rPr>
        <w:t xml:space="preserve">significantly </w:t>
      </w:r>
      <w:r w:rsidR="006D4F92" w:rsidRPr="00727E04">
        <w:rPr>
          <w:rFonts w:ascii="Times New Roman" w:hAnsi="Times New Roman" w:cs="Times New Roman"/>
          <w:sz w:val="28"/>
          <w:szCs w:val="28"/>
          <w:lang w:val="en-GB"/>
        </w:rPr>
        <w:t xml:space="preserve">from those </w:t>
      </w:r>
      <w:r w:rsidR="006D4F92" w:rsidRPr="00727E04">
        <w:rPr>
          <w:rFonts w:ascii="Times New Roman" w:hAnsi="Times New Roman" w:cs="Times New Roman"/>
          <w:sz w:val="28"/>
          <w:szCs w:val="28"/>
          <w:lang w:val="en-GB"/>
        </w:rPr>
        <w:lastRenderedPageBreak/>
        <w:t xml:space="preserve">in </w:t>
      </w:r>
      <w:r w:rsidR="002140D5" w:rsidRPr="00727E04">
        <w:rPr>
          <w:rFonts w:ascii="Times New Roman" w:hAnsi="Times New Roman" w:cs="Times New Roman"/>
          <w:sz w:val="28"/>
          <w:szCs w:val="28"/>
          <w:lang w:val="en-GB"/>
        </w:rPr>
        <w:t xml:space="preserve">the </w:t>
      </w:r>
      <w:r w:rsidR="006D4F92" w:rsidRPr="00727E04">
        <w:rPr>
          <w:rFonts w:ascii="Times New Roman" w:hAnsi="Times New Roman" w:cs="Times New Roman"/>
          <w:sz w:val="28"/>
          <w:szCs w:val="28"/>
          <w:lang w:val="en-GB"/>
        </w:rPr>
        <w:t>control group</w:t>
      </w:r>
      <w:r w:rsidR="00861205" w:rsidRPr="00727E04">
        <w:rPr>
          <w:rFonts w:ascii="Times New Roman" w:hAnsi="Times New Roman" w:cs="Times New Roman"/>
          <w:sz w:val="28"/>
          <w:szCs w:val="28"/>
          <w:lang w:val="en-GB"/>
        </w:rPr>
        <w:t>;</w:t>
      </w:r>
      <w:r w:rsidR="00BA44DB" w:rsidRPr="00727E04">
        <w:rPr>
          <w:rFonts w:ascii="Times New Roman" w:hAnsi="Times New Roman" w:cs="Times New Roman"/>
          <w:sz w:val="28"/>
          <w:szCs w:val="28"/>
          <w:lang w:val="en-GB"/>
        </w:rPr>
        <w:t xml:space="preserve"> </w:t>
      </w:r>
      <w:r w:rsidR="002140D5" w:rsidRPr="00727E04">
        <w:rPr>
          <w:rFonts w:ascii="Times New Roman" w:hAnsi="Times New Roman" w:cs="Times New Roman"/>
          <w:sz w:val="28"/>
          <w:szCs w:val="28"/>
          <w:lang w:val="en-GB"/>
        </w:rPr>
        <w:t xml:space="preserve">these levels </w:t>
      </w:r>
      <w:r w:rsidR="006D4F92" w:rsidRPr="00727E04">
        <w:rPr>
          <w:rFonts w:ascii="Times New Roman" w:hAnsi="Times New Roman" w:cs="Times New Roman"/>
          <w:sz w:val="28"/>
          <w:szCs w:val="28"/>
          <w:lang w:val="en-GB"/>
        </w:rPr>
        <w:t xml:space="preserve">were </w:t>
      </w:r>
      <w:r w:rsidR="00BA44DB" w:rsidRPr="00727E04">
        <w:rPr>
          <w:rFonts w:ascii="Times New Roman" w:hAnsi="Times New Roman" w:cs="Times New Roman"/>
          <w:sz w:val="28"/>
          <w:szCs w:val="28"/>
          <w:lang w:val="en-GB"/>
        </w:rPr>
        <w:t xml:space="preserve">characterized by pronounced heterogeneity and </w:t>
      </w:r>
      <w:r w:rsidR="002140D5" w:rsidRPr="00727E04">
        <w:rPr>
          <w:rFonts w:ascii="Times New Roman" w:hAnsi="Times New Roman" w:cs="Times New Roman"/>
          <w:sz w:val="28"/>
          <w:szCs w:val="28"/>
          <w:lang w:val="en-GB"/>
        </w:rPr>
        <w:t>were affected by</w:t>
      </w:r>
      <w:r w:rsidR="00BA44DB" w:rsidRPr="00727E04">
        <w:rPr>
          <w:rFonts w:ascii="Times New Roman" w:hAnsi="Times New Roman" w:cs="Times New Roman"/>
          <w:sz w:val="28"/>
          <w:szCs w:val="28"/>
          <w:lang w:val="en-GB"/>
        </w:rPr>
        <w:t xml:space="preserve"> the course of the </w:t>
      </w:r>
      <w:r w:rsidR="006D4F92" w:rsidRPr="00727E04">
        <w:rPr>
          <w:rFonts w:ascii="Times New Roman" w:hAnsi="Times New Roman" w:cs="Times New Roman"/>
          <w:sz w:val="28"/>
          <w:szCs w:val="28"/>
          <w:lang w:val="en-GB"/>
        </w:rPr>
        <w:t xml:space="preserve">disease </w:t>
      </w:r>
      <w:r w:rsidR="00BA44DB" w:rsidRPr="00727E04">
        <w:rPr>
          <w:rFonts w:ascii="Times New Roman" w:hAnsi="Times New Roman" w:cs="Times New Roman"/>
          <w:sz w:val="28"/>
          <w:szCs w:val="28"/>
          <w:lang w:val="en-GB"/>
        </w:rPr>
        <w:t xml:space="preserve">(Table </w:t>
      </w:r>
      <w:r w:rsidR="001235CE" w:rsidRPr="00727E04">
        <w:rPr>
          <w:rFonts w:ascii="Times New Roman" w:hAnsi="Times New Roman" w:cs="Times New Roman"/>
          <w:sz w:val="28"/>
          <w:szCs w:val="28"/>
          <w:lang w:val="en-GB"/>
        </w:rPr>
        <w:t>3</w:t>
      </w:r>
      <w:r w:rsidR="00BA44DB" w:rsidRPr="00727E04">
        <w:rPr>
          <w:rFonts w:ascii="Times New Roman" w:hAnsi="Times New Roman" w:cs="Times New Roman"/>
          <w:sz w:val="28"/>
          <w:szCs w:val="28"/>
          <w:lang w:val="en-GB"/>
        </w:rPr>
        <w:t>).</w:t>
      </w:r>
    </w:p>
    <w:p w14:paraId="30247671" w14:textId="6F1D166E" w:rsidR="00BA44DB" w:rsidRPr="00727E04" w:rsidRDefault="00A346A4" w:rsidP="00DB4A66">
      <w:pPr>
        <w:spacing w:after="0" w:line="360" w:lineRule="auto"/>
        <w:ind w:firstLine="709"/>
        <w:jc w:val="right"/>
        <w:rPr>
          <w:rFonts w:ascii="Times New Roman" w:hAnsi="Times New Roman" w:cs="Times New Roman"/>
          <w:sz w:val="28"/>
          <w:szCs w:val="28"/>
          <w:lang w:val="en-GB"/>
        </w:rPr>
      </w:pPr>
      <w:r w:rsidRPr="00727E04">
        <w:rPr>
          <w:rFonts w:ascii="Times New Roman" w:hAnsi="Times New Roman" w:cs="Times New Roman"/>
          <w:i/>
          <w:sz w:val="28"/>
          <w:szCs w:val="28"/>
          <w:lang w:val="en-GB"/>
        </w:rPr>
        <w:t xml:space="preserve">Table </w:t>
      </w:r>
      <w:r w:rsidR="001235CE" w:rsidRPr="00727E04">
        <w:rPr>
          <w:rFonts w:ascii="Times New Roman" w:hAnsi="Times New Roman" w:cs="Times New Roman"/>
          <w:i/>
          <w:sz w:val="28"/>
          <w:szCs w:val="28"/>
          <w:lang w:val="en-GB"/>
        </w:rPr>
        <w:t>3</w:t>
      </w:r>
      <w:r w:rsidRPr="00727E04">
        <w:rPr>
          <w:rFonts w:ascii="Times New Roman" w:hAnsi="Times New Roman" w:cs="Times New Roman"/>
          <w:i/>
          <w:sz w:val="28"/>
          <w:szCs w:val="28"/>
          <w:lang w:val="en-GB"/>
        </w:rPr>
        <w:t>.</w:t>
      </w:r>
      <w:r w:rsidRPr="00727E04">
        <w:rPr>
          <w:rFonts w:ascii="Times New Roman" w:hAnsi="Times New Roman" w:cs="Times New Roman"/>
          <w:sz w:val="28"/>
          <w:szCs w:val="28"/>
          <w:lang w:val="en-GB"/>
        </w:rPr>
        <w:t xml:space="preserve"> </w:t>
      </w:r>
    </w:p>
    <w:p w14:paraId="6AD46477" w14:textId="57F0AA9C" w:rsidR="006F1A07" w:rsidRPr="00727E04" w:rsidRDefault="006F1A07" w:rsidP="00DB4A66">
      <w:pPr>
        <w:spacing w:after="0" w:line="360" w:lineRule="auto"/>
        <w:ind w:firstLine="709"/>
        <w:jc w:val="right"/>
        <w:rPr>
          <w:rFonts w:ascii="Times New Roman" w:hAnsi="Times New Roman" w:cs="Times New Roman"/>
          <w:i/>
          <w:sz w:val="28"/>
          <w:szCs w:val="28"/>
          <w:lang w:val="en-GB"/>
        </w:rPr>
      </w:pPr>
      <w:r w:rsidRPr="00727E04">
        <w:rPr>
          <w:rFonts w:ascii="Times New Roman" w:hAnsi="Times New Roman" w:cs="Times New Roman"/>
          <w:i/>
          <w:sz w:val="28"/>
          <w:szCs w:val="28"/>
          <w:lang w:val="en-GB"/>
        </w:rPr>
        <w:t xml:space="preserve">Table 3. Immunological parameters and systemic inflammation markers </w:t>
      </w:r>
      <w:r w:rsidR="002140D5" w:rsidRPr="00727E04">
        <w:rPr>
          <w:rFonts w:ascii="Times New Roman" w:hAnsi="Times New Roman" w:cs="Times New Roman"/>
          <w:i/>
          <w:sz w:val="28"/>
          <w:szCs w:val="28"/>
          <w:lang w:val="en-GB"/>
        </w:rPr>
        <w:t xml:space="preserve">among </w:t>
      </w:r>
      <w:r w:rsidRPr="00727E04">
        <w:rPr>
          <w:rFonts w:ascii="Times New Roman" w:hAnsi="Times New Roman" w:cs="Times New Roman"/>
          <w:i/>
          <w:sz w:val="28"/>
          <w:szCs w:val="28"/>
          <w:lang w:val="en-GB"/>
        </w:rPr>
        <w:t xml:space="preserve">patients with episodic schizophrenia (n=20), continuous schizophrenia (n=16) and </w:t>
      </w:r>
      <w:r w:rsidR="002140D5" w:rsidRPr="00727E04">
        <w:rPr>
          <w:rFonts w:ascii="Times New Roman" w:hAnsi="Times New Roman" w:cs="Times New Roman"/>
          <w:i/>
          <w:sz w:val="28"/>
          <w:szCs w:val="28"/>
          <w:lang w:val="en-GB"/>
        </w:rPr>
        <w:t xml:space="preserve">among the </w:t>
      </w:r>
      <w:r w:rsidRPr="00727E04">
        <w:rPr>
          <w:rFonts w:ascii="Times New Roman" w:hAnsi="Times New Roman" w:cs="Times New Roman"/>
          <w:i/>
          <w:sz w:val="28"/>
          <w:szCs w:val="28"/>
          <w:lang w:val="en-GB"/>
        </w:rPr>
        <w:t>controls (n=30).</w:t>
      </w:r>
    </w:p>
    <w:tbl>
      <w:tblPr>
        <w:tblStyle w:val="TableGrid"/>
        <w:tblW w:w="9571" w:type="dxa"/>
        <w:jc w:val="center"/>
        <w:tblLayout w:type="fixed"/>
        <w:tblLook w:val="04A0" w:firstRow="1" w:lastRow="0" w:firstColumn="1" w:lastColumn="0" w:noHBand="0" w:noVBand="1"/>
      </w:tblPr>
      <w:tblGrid>
        <w:gridCol w:w="1668"/>
        <w:gridCol w:w="3693"/>
        <w:gridCol w:w="1142"/>
        <w:gridCol w:w="1456"/>
        <w:gridCol w:w="1612"/>
      </w:tblGrid>
      <w:tr w:rsidR="00A55A96" w:rsidRPr="00727E04" w14:paraId="271CFA55" w14:textId="77777777" w:rsidTr="00711F72">
        <w:trPr>
          <w:jc w:val="center"/>
        </w:trPr>
        <w:tc>
          <w:tcPr>
            <w:tcW w:w="5361" w:type="dxa"/>
            <w:gridSpan w:val="2"/>
          </w:tcPr>
          <w:p w14:paraId="711F17BF" w14:textId="30CBDA4C" w:rsidR="00A55A96" w:rsidRPr="00727E04" w:rsidRDefault="00A55A96" w:rsidP="00DB4A66">
            <w:pPr>
              <w:spacing w:line="360" w:lineRule="auto"/>
              <w:jc w:val="center"/>
              <w:rPr>
                <w:rFonts w:ascii="Times New Roman" w:hAnsi="Times New Roman" w:cs="Times New Roman"/>
                <w:b/>
                <w:i/>
                <w:sz w:val="28"/>
                <w:szCs w:val="28"/>
                <w:lang w:val="en-GB"/>
              </w:rPr>
            </w:pPr>
            <w:r w:rsidRPr="00727E04">
              <w:rPr>
                <w:rFonts w:ascii="Times New Roman" w:hAnsi="Times New Roman" w:cs="Times New Roman"/>
                <w:b/>
                <w:i/>
                <w:sz w:val="28"/>
                <w:szCs w:val="28"/>
                <w:lang w:val="en-GB"/>
              </w:rPr>
              <w:t>Parameters</w:t>
            </w:r>
          </w:p>
        </w:tc>
        <w:tc>
          <w:tcPr>
            <w:tcW w:w="1142" w:type="dxa"/>
            <w:vAlign w:val="center"/>
          </w:tcPr>
          <w:p w14:paraId="50DEF797" w14:textId="46CE19F5" w:rsidR="00A55A96" w:rsidRPr="00727E04" w:rsidRDefault="00A55A96" w:rsidP="00DB4A66">
            <w:pPr>
              <w:spacing w:line="360" w:lineRule="auto"/>
              <w:jc w:val="center"/>
              <w:rPr>
                <w:rFonts w:ascii="Times New Roman" w:hAnsi="Times New Roman" w:cs="Times New Roman"/>
                <w:b/>
                <w:i/>
                <w:sz w:val="28"/>
                <w:szCs w:val="28"/>
                <w:lang w:val="en-GB"/>
              </w:rPr>
            </w:pPr>
            <w:r w:rsidRPr="00727E04">
              <w:rPr>
                <w:rFonts w:ascii="Times New Roman" w:hAnsi="Times New Roman" w:cs="Times New Roman"/>
                <w:b/>
                <w:i/>
                <w:sz w:val="28"/>
                <w:szCs w:val="28"/>
                <w:lang w:val="en-GB"/>
              </w:rPr>
              <w:t xml:space="preserve">Episodic </w:t>
            </w:r>
            <w:r w:rsidR="002140D5" w:rsidRPr="00727E04">
              <w:rPr>
                <w:rFonts w:ascii="Times New Roman" w:hAnsi="Times New Roman" w:cs="Times New Roman"/>
                <w:b/>
                <w:i/>
                <w:sz w:val="28"/>
                <w:szCs w:val="28"/>
                <w:lang w:val="en-GB"/>
              </w:rPr>
              <w:t>symptoms</w:t>
            </w:r>
          </w:p>
        </w:tc>
        <w:tc>
          <w:tcPr>
            <w:tcW w:w="1456" w:type="dxa"/>
            <w:vAlign w:val="center"/>
          </w:tcPr>
          <w:p w14:paraId="14CD49C7" w14:textId="6BC6AC6F" w:rsidR="00A55A96" w:rsidRPr="00727E04" w:rsidRDefault="00A55A96" w:rsidP="00DB4A66">
            <w:pPr>
              <w:spacing w:line="360" w:lineRule="auto"/>
              <w:jc w:val="center"/>
              <w:rPr>
                <w:rFonts w:ascii="Times New Roman" w:hAnsi="Times New Roman" w:cs="Times New Roman"/>
                <w:b/>
                <w:i/>
                <w:sz w:val="28"/>
                <w:szCs w:val="28"/>
                <w:lang w:val="en-GB"/>
              </w:rPr>
            </w:pPr>
            <w:r w:rsidRPr="00727E04">
              <w:rPr>
                <w:rFonts w:ascii="Times New Roman" w:hAnsi="Times New Roman" w:cs="Times New Roman"/>
                <w:b/>
                <w:i/>
                <w:sz w:val="28"/>
                <w:szCs w:val="28"/>
                <w:lang w:val="en-GB"/>
              </w:rPr>
              <w:t xml:space="preserve">Continuous </w:t>
            </w:r>
            <w:r w:rsidR="002140D5" w:rsidRPr="00727E04">
              <w:rPr>
                <w:rFonts w:ascii="Times New Roman" w:hAnsi="Times New Roman" w:cs="Times New Roman"/>
                <w:b/>
                <w:i/>
                <w:sz w:val="28"/>
                <w:szCs w:val="28"/>
                <w:lang w:val="en-GB"/>
              </w:rPr>
              <w:t>symptoms</w:t>
            </w:r>
          </w:p>
        </w:tc>
        <w:tc>
          <w:tcPr>
            <w:tcW w:w="1612" w:type="dxa"/>
            <w:vAlign w:val="center"/>
          </w:tcPr>
          <w:p w14:paraId="22941CAE" w14:textId="77777777" w:rsidR="00A55A96" w:rsidRPr="00727E04" w:rsidRDefault="00A55A96" w:rsidP="00DB4A66">
            <w:pPr>
              <w:spacing w:line="360" w:lineRule="auto"/>
              <w:jc w:val="center"/>
              <w:rPr>
                <w:rFonts w:ascii="Times New Roman" w:hAnsi="Times New Roman" w:cs="Times New Roman"/>
                <w:b/>
                <w:i/>
                <w:sz w:val="28"/>
                <w:szCs w:val="28"/>
                <w:lang w:val="en-GB"/>
              </w:rPr>
            </w:pPr>
            <w:r w:rsidRPr="00727E04">
              <w:rPr>
                <w:rFonts w:ascii="Times New Roman" w:hAnsi="Times New Roman" w:cs="Times New Roman"/>
                <w:b/>
                <w:i/>
                <w:sz w:val="28"/>
                <w:szCs w:val="28"/>
                <w:lang w:val="en-GB"/>
              </w:rPr>
              <w:t>Controls</w:t>
            </w:r>
          </w:p>
        </w:tc>
      </w:tr>
      <w:tr w:rsidR="00A55A96" w:rsidRPr="00727E04" w14:paraId="51C08A66" w14:textId="77777777" w:rsidTr="00711F72">
        <w:trPr>
          <w:jc w:val="center"/>
        </w:trPr>
        <w:tc>
          <w:tcPr>
            <w:tcW w:w="1668" w:type="dxa"/>
            <w:vMerge w:val="restart"/>
          </w:tcPr>
          <w:p w14:paraId="5A76407E" w14:textId="03194C70" w:rsidR="00A55A96" w:rsidRPr="00727E04" w:rsidRDefault="00A55A96" w:rsidP="00DB4A66">
            <w:pPr>
              <w:spacing w:line="360" w:lineRule="auto"/>
              <w:jc w:val="center"/>
              <w:rPr>
                <w:rFonts w:ascii="Times New Roman" w:hAnsi="Times New Roman" w:cs="Times New Roman"/>
                <w:b/>
                <w:sz w:val="28"/>
                <w:szCs w:val="28"/>
                <w:lang w:val="en-GB"/>
              </w:rPr>
            </w:pPr>
            <w:r w:rsidRPr="00727E04">
              <w:rPr>
                <w:rFonts w:ascii="Times New Roman" w:hAnsi="Times New Roman" w:cs="Times New Roman"/>
                <w:b/>
                <w:sz w:val="28"/>
                <w:szCs w:val="28"/>
                <w:lang w:val="en-GB"/>
              </w:rPr>
              <w:t>Humoral component parameters</w:t>
            </w:r>
          </w:p>
        </w:tc>
        <w:tc>
          <w:tcPr>
            <w:tcW w:w="3693" w:type="dxa"/>
            <w:vAlign w:val="center"/>
          </w:tcPr>
          <w:p w14:paraId="1DBC4E6C" w14:textId="478F2B20" w:rsidR="00A55A96" w:rsidRPr="00727E04" w:rsidRDefault="00A55A96" w:rsidP="00DB4A66">
            <w:pPr>
              <w:spacing w:line="360" w:lineRule="auto"/>
              <w:jc w:val="center"/>
              <w:rPr>
                <w:rFonts w:ascii="Times New Roman" w:hAnsi="Times New Roman" w:cs="Times New Roman"/>
                <w:sz w:val="28"/>
                <w:szCs w:val="28"/>
                <w:lang w:val="en-GB"/>
              </w:rPr>
            </w:pPr>
            <w:r w:rsidRPr="00727E04">
              <w:rPr>
                <w:rFonts w:ascii="Times New Roman" w:hAnsi="Times New Roman" w:cs="Times New Roman"/>
                <w:b/>
                <w:sz w:val="28"/>
                <w:szCs w:val="28"/>
                <w:lang w:val="en-GB"/>
              </w:rPr>
              <w:t>Ig-A</w:t>
            </w:r>
            <w:r w:rsidRPr="00727E04">
              <w:rPr>
                <w:rFonts w:ascii="Times New Roman" w:hAnsi="Times New Roman" w:cs="Times New Roman"/>
                <w:sz w:val="28"/>
                <w:szCs w:val="28"/>
                <w:lang w:val="en-GB"/>
              </w:rPr>
              <w:t>, [g/l]</w:t>
            </w:r>
          </w:p>
        </w:tc>
        <w:tc>
          <w:tcPr>
            <w:tcW w:w="1142" w:type="dxa"/>
            <w:vAlign w:val="bottom"/>
          </w:tcPr>
          <w:p w14:paraId="5C1939E8" w14:textId="15E2CAAA" w:rsidR="00A55A96" w:rsidRPr="00727E04" w:rsidRDefault="00A55A96" w:rsidP="00DB4A66">
            <w:pPr>
              <w:spacing w:line="360" w:lineRule="auto"/>
              <w:jc w:val="center"/>
              <w:rPr>
                <w:rFonts w:ascii="Times New Roman" w:hAnsi="Times New Roman" w:cs="Times New Roman"/>
                <w:color w:val="000000"/>
                <w:sz w:val="28"/>
                <w:szCs w:val="28"/>
                <w:lang w:val="en-GB"/>
              </w:rPr>
            </w:pPr>
            <w:r w:rsidRPr="00727E04">
              <w:rPr>
                <w:rFonts w:ascii="Times New Roman" w:hAnsi="Times New Roman" w:cs="Times New Roman"/>
                <w:color w:val="000000"/>
                <w:sz w:val="28"/>
                <w:szCs w:val="28"/>
                <w:lang w:val="en-GB"/>
              </w:rPr>
              <w:t>2</w:t>
            </w:r>
            <w:r w:rsidR="002140D5"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97 (2</w:t>
            </w:r>
            <w:r w:rsidR="002140D5"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31; 3</w:t>
            </w:r>
            <w:r w:rsidR="002140D5"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35)</w:t>
            </w:r>
          </w:p>
        </w:tc>
        <w:tc>
          <w:tcPr>
            <w:tcW w:w="1456" w:type="dxa"/>
            <w:vAlign w:val="bottom"/>
          </w:tcPr>
          <w:p w14:paraId="4ECF6DB8" w14:textId="3152C7EF" w:rsidR="00A55A96" w:rsidRPr="00727E04" w:rsidRDefault="00A55A96" w:rsidP="00DB4A66">
            <w:pPr>
              <w:spacing w:line="360" w:lineRule="auto"/>
              <w:jc w:val="center"/>
              <w:rPr>
                <w:rFonts w:ascii="Times New Roman" w:hAnsi="Times New Roman" w:cs="Times New Roman"/>
                <w:color w:val="000000"/>
                <w:sz w:val="28"/>
                <w:szCs w:val="28"/>
                <w:lang w:val="en-GB"/>
              </w:rPr>
            </w:pPr>
            <w:r w:rsidRPr="00727E04">
              <w:rPr>
                <w:rFonts w:ascii="Times New Roman" w:hAnsi="Times New Roman" w:cs="Times New Roman"/>
                <w:color w:val="000000"/>
                <w:sz w:val="28"/>
                <w:szCs w:val="28"/>
                <w:lang w:val="en-GB"/>
              </w:rPr>
              <w:t>3</w:t>
            </w:r>
            <w:r w:rsidR="002140D5"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09 (2</w:t>
            </w:r>
            <w:r w:rsidR="002140D5"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17; 3</w:t>
            </w:r>
            <w:r w:rsidR="002140D5"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23)</w:t>
            </w:r>
          </w:p>
        </w:tc>
        <w:tc>
          <w:tcPr>
            <w:tcW w:w="1612" w:type="dxa"/>
            <w:vAlign w:val="bottom"/>
          </w:tcPr>
          <w:p w14:paraId="06B11007" w14:textId="1CB242E0" w:rsidR="00A55A96" w:rsidRPr="00727E04" w:rsidRDefault="00A55A96" w:rsidP="00DB4A66">
            <w:pPr>
              <w:spacing w:line="360" w:lineRule="auto"/>
              <w:jc w:val="center"/>
              <w:rPr>
                <w:rFonts w:ascii="Times New Roman" w:hAnsi="Times New Roman" w:cs="Times New Roman"/>
                <w:color w:val="000000"/>
                <w:sz w:val="28"/>
                <w:szCs w:val="28"/>
                <w:lang w:val="en-GB"/>
              </w:rPr>
            </w:pPr>
            <w:r w:rsidRPr="00727E04">
              <w:rPr>
                <w:rFonts w:ascii="Times New Roman" w:hAnsi="Times New Roman" w:cs="Times New Roman"/>
                <w:color w:val="000000"/>
                <w:sz w:val="28"/>
                <w:szCs w:val="28"/>
                <w:lang w:val="en-GB"/>
              </w:rPr>
              <w:t>2</w:t>
            </w:r>
            <w:r w:rsidR="002140D5"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79 (2</w:t>
            </w:r>
            <w:r w:rsidR="002140D5"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58; 3</w:t>
            </w:r>
            <w:r w:rsidR="002140D5"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09)</w:t>
            </w:r>
          </w:p>
        </w:tc>
      </w:tr>
      <w:tr w:rsidR="00A55A96" w:rsidRPr="00727E04" w14:paraId="68D83B85" w14:textId="77777777" w:rsidTr="00711F72">
        <w:trPr>
          <w:jc w:val="center"/>
        </w:trPr>
        <w:tc>
          <w:tcPr>
            <w:tcW w:w="1668" w:type="dxa"/>
            <w:vMerge/>
          </w:tcPr>
          <w:p w14:paraId="23817E4C" w14:textId="77777777" w:rsidR="00A55A96" w:rsidRPr="00727E04" w:rsidRDefault="00A55A96" w:rsidP="00DB4A66">
            <w:pPr>
              <w:spacing w:line="360" w:lineRule="auto"/>
              <w:jc w:val="center"/>
              <w:rPr>
                <w:rFonts w:ascii="Times New Roman" w:hAnsi="Times New Roman" w:cs="Times New Roman"/>
                <w:b/>
                <w:sz w:val="28"/>
                <w:szCs w:val="28"/>
                <w:lang w:val="en-GB"/>
              </w:rPr>
            </w:pPr>
          </w:p>
        </w:tc>
        <w:tc>
          <w:tcPr>
            <w:tcW w:w="3693" w:type="dxa"/>
            <w:vAlign w:val="center"/>
          </w:tcPr>
          <w:p w14:paraId="628A4B30" w14:textId="5341EF2D" w:rsidR="00A55A96" w:rsidRPr="00727E04" w:rsidRDefault="00A55A96" w:rsidP="00DB4A66">
            <w:pPr>
              <w:spacing w:line="360" w:lineRule="auto"/>
              <w:jc w:val="center"/>
              <w:rPr>
                <w:rFonts w:ascii="Times New Roman" w:hAnsi="Times New Roman" w:cs="Times New Roman"/>
                <w:sz w:val="28"/>
                <w:szCs w:val="28"/>
                <w:lang w:val="en-GB"/>
              </w:rPr>
            </w:pPr>
            <w:r w:rsidRPr="00727E04">
              <w:rPr>
                <w:rFonts w:ascii="Times New Roman" w:hAnsi="Times New Roman" w:cs="Times New Roman"/>
                <w:b/>
                <w:sz w:val="28"/>
                <w:szCs w:val="28"/>
                <w:lang w:val="en-GB"/>
              </w:rPr>
              <w:t>Ig-M</w:t>
            </w:r>
            <w:r w:rsidRPr="00727E04">
              <w:rPr>
                <w:rFonts w:ascii="Times New Roman" w:hAnsi="Times New Roman" w:cs="Times New Roman"/>
                <w:sz w:val="28"/>
                <w:szCs w:val="28"/>
                <w:lang w:val="en-GB"/>
              </w:rPr>
              <w:t>, [g/l]</w:t>
            </w:r>
          </w:p>
        </w:tc>
        <w:tc>
          <w:tcPr>
            <w:tcW w:w="1142" w:type="dxa"/>
            <w:vAlign w:val="bottom"/>
          </w:tcPr>
          <w:p w14:paraId="6E734BFF" w14:textId="0DA822F3" w:rsidR="00A55A96" w:rsidRPr="00727E04" w:rsidRDefault="00A55A96" w:rsidP="00DB4A66">
            <w:pPr>
              <w:spacing w:line="360" w:lineRule="auto"/>
              <w:jc w:val="center"/>
              <w:rPr>
                <w:rFonts w:ascii="Times New Roman" w:hAnsi="Times New Roman" w:cs="Times New Roman"/>
                <w:color w:val="000000"/>
                <w:sz w:val="28"/>
                <w:szCs w:val="28"/>
                <w:lang w:val="en-GB"/>
              </w:rPr>
            </w:pPr>
            <w:r w:rsidRPr="00727E04">
              <w:rPr>
                <w:rFonts w:ascii="Times New Roman" w:hAnsi="Times New Roman" w:cs="Times New Roman"/>
                <w:color w:val="000000"/>
                <w:sz w:val="28"/>
                <w:szCs w:val="28"/>
                <w:lang w:val="en-GB"/>
              </w:rPr>
              <w:t>1</w:t>
            </w:r>
            <w:r w:rsidR="002140D5"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43 (0</w:t>
            </w:r>
            <w:r w:rsidR="002140D5"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93; 2</w:t>
            </w:r>
            <w:r w:rsidR="002140D5"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09)</w:t>
            </w:r>
          </w:p>
        </w:tc>
        <w:tc>
          <w:tcPr>
            <w:tcW w:w="1456" w:type="dxa"/>
            <w:vAlign w:val="bottom"/>
          </w:tcPr>
          <w:p w14:paraId="5837747D" w14:textId="4C3A9D35" w:rsidR="00A55A96" w:rsidRPr="00727E04" w:rsidRDefault="00A55A96" w:rsidP="00DB4A66">
            <w:pPr>
              <w:spacing w:line="360" w:lineRule="auto"/>
              <w:jc w:val="center"/>
              <w:rPr>
                <w:rFonts w:ascii="Times New Roman" w:hAnsi="Times New Roman" w:cs="Times New Roman"/>
                <w:color w:val="000000"/>
                <w:sz w:val="28"/>
                <w:szCs w:val="28"/>
                <w:lang w:val="en-GB"/>
              </w:rPr>
            </w:pPr>
            <w:r w:rsidRPr="00727E04">
              <w:rPr>
                <w:rFonts w:ascii="Times New Roman" w:hAnsi="Times New Roman" w:cs="Times New Roman"/>
                <w:color w:val="000000"/>
                <w:sz w:val="28"/>
                <w:szCs w:val="28"/>
                <w:lang w:val="en-GB"/>
              </w:rPr>
              <w:t>1</w:t>
            </w:r>
            <w:r w:rsidR="002140D5"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05 (0</w:t>
            </w:r>
            <w:r w:rsidR="002140D5"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73; 1</w:t>
            </w:r>
            <w:r w:rsidR="002140D5"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46)</w:t>
            </w:r>
          </w:p>
        </w:tc>
        <w:tc>
          <w:tcPr>
            <w:tcW w:w="1612" w:type="dxa"/>
            <w:vAlign w:val="bottom"/>
          </w:tcPr>
          <w:p w14:paraId="627CCD2E" w14:textId="0D4C6EA8" w:rsidR="00A55A96" w:rsidRPr="00727E04" w:rsidRDefault="00A55A96" w:rsidP="00DB4A66">
            <w:pPr>
              <w:spacing w:line="360" w:lineRule="auto"/>
              <w:jc w:val="center"/>
              <w:rPr>
                <w:rFonts w:ascii="Times New Roman" w:hAnsi="Times New Roman" w:cs="Times New Roman"/>
                <w:color w:val="000000"/>
                <w:sz w:val="28"/>
                <w:szCs w:val="28"/>
                <w:lang w:val="en-GB"/>
              </w:rPr>
            </w:pPr>
            <w:r w:rsidRPr="00727E04">
              <w:rPr>
                <w:rFonts w:ascii="Times New Roman" w:hAnsi="Times New Roman" w:cs="Times New Roman"/>
                <w:color w:val="000000"/>
                <w:sz w:val="28"/>
                <w:szCs w:val="28"/>
                <w:lang w:val="en-GB"/>
              </w:rPr>
              <w:t>0</w:t>
            </w:r>
            <w:r w:rsidR="002140D5"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9435 (0</w:t>
            </w:r>
            <w:r w:rsidR="002140D5"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71; 1</w:t>
            </w:r>
            <w:r w:rsidR="002140D5"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3)</w:t>
            </w:r>
          </w:p>
        </w:tc>
      </w:tr>
      <w:tr w:rsidR="00A55A96" w:rsidRPr="00727E04" w14:paraId="4254C895" w14:textId="77777777" w:rsidTr="00711F72">
        <w:trPr>
          <w:jc w:val="center"/>
        </w:trPr>
        <w:tc>
          <w:tcPr>
            <w:tcW w:w="1668" w:type="dxa"/>
            <w:vMerge/>
          </w:tcPr>
          <w:p w14:paraId="4753A7FB" w14:textId="77777777" w:rsidR="00A55A96" w:rsidRPr="00727E04" w:rsidRDefault="00A55A96" w:rsidP="00DB4A66">
            <w:pPr>
              <w:spacing w:line="360" w:lineRule="auto"/>
              <w:jc w:val="center"/>
              <w:rPr>
                <w:rFonts w:ascii="Times New Roman" w:hAnsi="Times New Roman" w:cs="Times New Roman"/>
                <w:b/>
                <w:sz w:val="28"/>
                <w:szCs w:val="28"/>
                <w:lang w:val="en-GB"/>
              </w:rPr>
            </w:pPr>
          </w:p>
        </w:tc>
        <w:tc>
          <w:tcPr>
            <w:tcW w:w="3693" w:type="dxa"/>
            <w:vAlign w:val="center"/>
          </w:tcPr>
          <w:p w14:paraId="4A70470A" w14:textId="0505B73F" w:rsidR="00A55A96" w:rsidRPr="00727E04" w:rsidRDefault="00A55A96" w:rsidP="00DB4A66">
            <w:pPr>
              <w:spacing w:line="360" w:lineRule="auto"/>
              <w:jc w:val="center"/>
              <w:rPr>
                <w:rFonts w:ascii="Times New Roman" w:hAnsi="Times New Roman" w:cs="Times New Roman"/>
                <w:sz w:val="28"/>
                <w:szCs w:val="28"/>
                <w:lang w:val="en-GB"/>
              </w:rPr>
            </w:pPr>
            <w:r w:rsidRPr="00727E04">
              <w:rPr>
                <w:rFonts w:ascii="Times New Roman" w:hAnsi="Times New Roman" w:cs="Times New Roman"/>
                <w:b/>
                <w:sz w:val="28"/>
                <w:szCs w:val="28"/>
                <w:lang w:val="en-GB"/>
              </w:rPr>
              <w:t>Ig-G</w:t>
            </w:r>
            <w:r w:rsidRPr="00727E04">
              <w:rPr>
                <w:rFonts w:ascii="Times New Roman" w:hAnsi="Times New Roman" w:cs="Times New Roman"/>
                <w:sz w:val="28"/>
                <w:szCs w:val="28"/>
                <w:lang w:val="en-GB"/>
              </w:rPr>
              <w:t>, [g/l]</w:t>
            </w:r>
          </w:p>
        </w:tc>
        <w:tc>
          <w:tcPr>
            <w:tcW w:w="1142" w:type="dxa"/>
            <w:vAlign w:val="bottom"/>
          </w:tcPr>
          <w:p w14:paraId="50622FC9" w14:textId="3168CC95" w:rsidR="00A55A96" w:rsidRPr="00727E04" w:rsidRDefault="00A55A96" w:rsidP="00DB4A66">
            <w:pPr>
              <w:spacing w:line="360" w:lineRule="auto"/>
              <w:jc w:val="center"/>
              <w:rPr>
                <w:rFonts w:ascii="Times New Roman" w:hAnsi="Times New Roman" w:cs="Times New Roman"/>
                <w:color w:val="000000"/>
                <w:sz w:val="28"/>
                <w:szCs w:val="28"/>
                <w:lang w:val="en-GB"/>
              </w:rPr>
            </w:pPr>
            <w:r w:rsidRPr="00727E04">
              <w:rPr>
                <w:rFonts w:ascii="Times New Roman" w:hAnsi="Times New Roman" w:cs="Times New Roman"/>
                <w:color w:val="000000"/>
                <w:sz w:val="28"/>
                <w:szCs w:val="28"/>
                <w:lang w:val="en-GB"/>
              </w:rPr>
              <w:t>13</w:t>
            </w:r>
            <w:r w:rsidR="002140D5"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69 (9</w:t>
            </w:r>
            <w:r w:rsidR="002140D5"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73; 15</w:t>
            </w:r>
            <w:r w:rsidR="002140D5"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19)</w:t>
            </w:r>
          </w:p>
        </w:tc>
        <w:tc>
          <w:tcPr>
            <w:tcW w:w="1456" w:type="dxa"/>
            <w:vAlign w:val="bottom"/>
          </w:tcPr>
          <w:p w14:paraId="61D01419" w14:textId="055FA3BD" w:rsidR="00A55A96" w:rsidRPr="00727E04" w:rsidRDefault="00A55A96" w:rsidP="00DB4A66">
            <w:pPr>
              <w:spacing w:line="360" w:lineRule="auto"/>
              <w:jc w:val="center"/>
              <w:rPr>
                <w:rFonts w:ascii="Times New Roman" w:hAnsi="Times New Roman" w:cs="Times New Roman"/>
                <w:color w:val="000000"/>
                <w:sz w:val="28"/>
                <w:szCs w:val="28"/>
                <w:lang w:val="en-GB"/>
              </w:rPr>
            </w:pPr>
            <w:r w:rsidRPr="00727E04">
              <w:rPr>
                <w:rFonts w:ascii="Times New Roman" w:hAnsi="Times New Roman" w:cs="Times New Roman"/>
                <w:color w:val="000000"/>
                <w:sz w:val="28"/>
                <w:szCs w:val="28"/>
                <w:lang w:val="en-GB"/>
              </w:rPr>
              <w:t>13</w:t>
            </w:r>
            <w:r w:rsidR="002140D5"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62 (11</w:t>
            </w:r>
            <w:r w:rsidR="002140D5"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07; 15</w:t>
            </w:r>
            <w:r w:rsidR="002140D5"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81)</w:t>
            </w:r>
          </w:p>
        </w:tc>
        <w:tc>
          <w:tcPr>
            <w:tcW w:w="1612" w:type="dxa"/>
            <w:vAlign w:val="bottom"/>
          </w:tcPr>
          <w:p w14:paraId="069FFA5F" w14:textId="3F39FF18" w:rsidR="00A55A96" w:rsidRPr="00727E04" w:rsidRDefault="00A55A96" w:rsidP="00DB4A66">
            <w:pPr>
              <w:spacing w:line="360" w:lineRule="auto"/>
              <w:jc w:val="center"/>
              <w:rPr>
                <w:rFonts w:ascii="Times New Roman" w:hAnsi="Times New Roman" w:cs="Times New Roman"/>
                <w:color w:val="000000"/>
                <w:sz w:val="28"/>
                <w:szCs w:val="28"/>
                <w:lang w:val="en-GB"/>
              </w:rPr>
            </w:pPr>
            <w:r w:rsidRPr="00727E04">
              <w:rPr>
                <w:rFonts w:ascii="Times New Roman" w:hAnsi="Times New Roman" w:cs="Times New Roman"/>
                <w:color w:val="000000"/>
                <w:sz w:val="28"/>
                <w:szCs w:val="28"/>
                <w:lang w:val="en-GB"/>
              </w:rPr>
              <w:t>12</w:t>
            </w:r>
            <w:r w:rsidR="002140D5"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74 (10</w:t>
            </w:r>
            <w:r w:rsidR="002140D5"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15; 14</w:t>
            </w:r>
            <w:r w:rsidR="002140D5"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44)</w:t>
            </w:r>
          </w:p>
        </w:tc>
      </w:tr>
      <w:tr w:rsidR="00A55A96" w:rsidRPr="00727E04" w14:paraId="7E6657FE" w14:textId="77777777" w:rsidTr="00711F72">
        <w:trPr>
          <w:jc w:val="center"/>
        </w:trPr>
        <w:tc>
          <w:tcPr>
            <w:tcW w:w="1668" w:type="dxa"/>
            <w:vMerge/>
          </w:tcPr>
          <w:p w14:paraId="4D18940F" w14:textId="77777777" w:rsidR="00A55A96" w:rsidRPr="00727E04" w:rsidRDefault="00A55A96" w:rsidP="00DB4A66">
            <w:pPr>
              <w:spacing w:line="360" w:lineRule="auto"/>
              <w:jc w:val="center"/>
              <w:rPr>
                <w:rFonts w:ascii="Times New Roman" w:hAnsi="Times New Roman" w:cs="Times New Roman"/>
                <w:b/>
                <w:sz w:val="28"/>
                <w:szCs w:val="28"/>
                <w:lang w:val="en-GB"/>
              </w:rPr>
            </w:pPr>
          </w:p>
        </w:tc>
        <w:tc>
          <w:tcPr>
            <w:tcW w:w="3693" w:type="dxa"/>
            <w:vAlign w:val="center"/>
          </w:tcPr>
          <w:p w14:paraId="499FCD33" w14:textId="403F07BC" w:rsidR="00A55A96" w:rsidRPr="00727E04" w:rsidRDefault="00A55A96" w:rsidP="00DB4A66">
            <w:pPr>
              <w:spacing w:line="360" w:lineRule="auto"/>
              <w:jc w:val="center"/>
              <w:rPr>
                <w:rFonts w:ascii="Times New Roman" w:hAnsi="Times New Roman" w:cs="Times New Roman"/>
                <w:sz w:val="28"/>
                <w:szCs w:val="28"/>
                <w:lang w:val="en-GB"/>
              </w:rPr>
            </w:pPr>
            <w:r w:rsidRPr="00727E04">
              <w:rPr>
                <w:rFonts w:ascii="Times New Roman" w:hAnsi="Times New Roman" w:cs="Times New Roman"/>
                <w:b/>
                <w:sz w:val="28"/>
                <w:szCs w:val="28"/>
                <w:lang w:val="en-GB"/>
              </w:rPr>
              <w:t>CIC</w:t>
            </w:r>
            <w:r w:rsidRPr="00727E04">
              <w:rPr>
                <w:rFonts w:ascii="Times New Roman" w:hAnsi="Times New Roman" w:cs="Times New Roman"/>
                <w:sz w:val="28"/>
                <w:szCs w:val="28"/>
                <w:lang w:val="en-GB"/>
              </w:rPr>
              <w:t>, [units]</w:t>
            </w:r>
          </w:p>
        </w:tc>
        <w:tc>
          <w:tcPr>
            <w:tcW w:w="1142" w:type="dxa"/>
            <w:vAlign w:val="bottom"/>
          </w:tcPr>
          <w:p w14:paraId="12900BE6" w14:textId="71FF4272" w:rsidR="00A55A96" w:rsidRPr="00727E04" w:rsidRDefault="00A55A96" w:rsidP="00DB4A66">
            <w:pPr>
              <w:spacing w:line="360" w:lineRule="auto"/>
              <w:jc w:val="center"/>
              <w:rPr>
                <w:rFonts w:ascii="Times New Roman" w:hAnsi="Times New Roman" w:cs="Times New Roman"/>
                <w:b/>
                <w:color w:val="000000"/>
                <w:sz w:val="28"/>
                <w:szCs w:val="28"/>
                <w:lang w:val="en-GB"/>
              </w:rPr>
            </w:pPr>
            <w:r w:rsidRPr="00727E04">
              <w:rPr>
                <w:rFonts w:ascii="Times New Roman" w:hAnsi="Times New Roman" w:cs="Times New Roman"/>
                <w:b/>
                <w:color w:val="000000"/>
                <w:sz w:val="28"/>
                <w:szCs w:val="28"/>
                <w:lang w:val="en-GB"/>
              </w:rPr>
              <w:t xml:space="preserve">73 (58; </w:t>
            </w:r>
            <w:proofErr w:type="gramStart"/>
            <w:r w:rsidRPr="00727E04">
              <w:rPr>
                <w:rFonts w:ascii="Times New Roman" w:hAnsi="Times New Roman" w:cs="Times New Roman"/>
                <w:b/>
                <w:color w:val="000000"/>
                <w:sz w:val="28"/>
                <w:szCs w:val="28"/>
                <w:lang w:val="en-GB"/>
              </w:rPr>
              <w:t>104)*</w:t>
            </w:r>
            <w:proofErr w:type="gramEnd"/>
            <w:r w:rsidRPr="00727E04">
              <w:rPr>
                <w:rFonts w:ascii="Times New Roman" w:hAnsi="Times New Roman" w:cs="Times New Roman"/>
                <w:b/>
                <w:color w:val="000000"/>
                <w:sz w:val="28"/>
                <w:szCs w:val="28"/>
                <w:lang w:val="en-GB"/>
              </w:rPr>
              <w:t>*</w:t>
            </w:r>
          </w:p>
        </w:tc>
        <w:tc>
          <w:tcPr>
            <w:tcW w:w="1456" w:type="dxa"/>
            <w:vAlign w:val="bottom"/>
          </w:tcPr>
          <w:p w14:paraId="3B253F63" w14:textId="1C8EF204" w:rsidR="00A55A96" w:rsidRPr="00727E04" w:rsidRDefault="00A55A96" w:rsidP="00DB4A66">
            <w:pPr>
              <w:spacing w:line="360" w:lineRule="auto"/>
              <w:jc w:val="center"/>
              <w:rPr>
                <w:rFonts w:ascii="Times New Roman" w:hAnsi="Times New Roman" w:cs="Times New Roman"/>
                <w:b/>
                <w:bCs/>
                <w:color w:val="000000"/>
                <w:sz w:val="28"/>
                <w:szCs w:val="28"/>
                <w:lang w:val="en-GB"/>
              </w:rPr>
            </w:pPr>
            <w:r w:rsidRPr="00727E04">
              <w:rPr>
                <w:rFonts w:ascii="Times New Roman" w:hAnsi="Times New Roman" w:cs="Times New Roman"/>
                <w:b/>
                <w:bCs/>
                <w:color w:val="000000"/>
                <w:sz w:val="28"/>
                <w:szCs w:val="28"/>
                <w:lang w:val="en-GB"/>
              </w:rPr>
              <w:t xml:space="preserve">103 (84; </w:t>
            </w:r>
            <w:proofErr w:type="gramStart"/>
            <w:r w:rsidRPr="00727E04">
              <w:rPr>
                <w:rFonts w:ascii="Times New Roman" w:hAnsi="Times New Roman" w:cs="Times New Roman"/>
                <w:b/>
                <w:bCs/>
                <w:color w:val="000000"/>
                <w:sz w:val="28"/>
                <w:szCs w:val="28"/>
                <w:lang w:val="en-GB"/>
              </w:rPr>
              <w:t>192)*</w:t>
            </w:r>
            <w:proofErr w:type="gramEnd"/>
            <w:r w:rsidRPr="00727E04">
              <w:rPr>
                <w:rFonts w:ascii="Times New Roman" w:hAnsi="Times New Roman" w:cs="Times New Roman"/>
                <w:b/>
                <w:bCs/>
                <w:color w:val="000000"/>
                <w:sz w:val="28"/>
                <w:szCs w:val="28"/>
                <w:lang w:val="en-GB"/>
              </w:rPr>
              <w:t>,**</w:t>
            </w:r>
          </w:p>
        </w:tc>
        <w:tc>
          <w:tcPr>
            <w:tcW w:w="1612" w:type="dxa"/>
            <w:vAlign w:val="bottom"/>
          </w:tcPr>
          <w:p w14:paraId="1EFD81B9" w14:textId="2EFC0A2C" w:rsidR="00A55A96" w:rsidRPr="00727E04" w:rsidRDefault="00A55A96" w:rsidP="00DB4A66">
            <w:pPr>
              <w:spacing w:line="360" w:lineRule="auto"/>
              <w:jc w:val="center"/>
              <w:rPr>
                <w:rFonts w:ascii="Times New Roman" w:hAnsi="Times New Roman" w:cs="Times New Roman"/>
                <w:color w:val="000000"/>
                <w:sz w:val="28"/>
                <w:szCs w:val="28"/>
                <w:lang w:val="en-GB"/>
              </w:rPr>
            </w:pPr>
            <w:r w:rsidRPr="00727E04">
              <w:rPr>
                <w:rFonts w:ascii="Times New Roman" w:hAnsi="Times New Roman" w:cs="Times New Roman"/>
                <w:color w:val="000000"/>
                <w:sz w:val="28"/>
                <w:szCs w:val="28"/>
                <w:lang w:val="en-GB"/>
              </w:rPr>
              <w:t>76 (54; 95</w:t>
            </w:r>
            <w:r w:rsidR="002140D5"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5)</w:t>
            </w:r>
          </w:p>
        </w:tc>
      </w:tr>
      <w:tr w:rsidR="00A55A96" w:rsidRPr="00727E04" w14:paraId="0BB4EB5A" w14:textId="77777777" w:rsidTr="00711F72">
        <w:trPr>
          <w:jc w:val="center"/>
        </w:trPr>
        <w:tc>
          <w:tcPr>
            <w:tcW w:w="1668" w:type="dxa"/>
            <w:vMerge w:val="restart"/>
          </w:tcPr>
          <w:p w14:paraId="7428B0A9" w14:textId="37EBC7E6" w:rsidR="00A55A96" w:rsidRPr="00727E04" w:rsidRDefault="00A55A96" w:rsidP="00DB4A66">
            <w:pPr>
              <w:spacing w:line="360" w:lineRule="auto"/>
              <w:jc w:val="center"/>
              <w:rPr>
                <w:rFonts w:ascii="Times New Roman" w:hAnsi="Times New Roman" w:cs="Times New Roman"/>
                <w:b/>
                <w:sz w:val="28"/>
                <w:szCs w:val="28"/>
                <w:lang w:val="en-GB"/>
              </w:rPr>
            </w:pPr>
            <w:r w:rsidRPr="00727E04">
              <w:rPr>
                <w:rFonts w:ascii="Times New Roman" w:hAnsi="Times New Roman" w:cs="Times New Roman"/>
                <w:b/>
                <w:sz w:val="28"/>
                <w:szCs w:val="28"/>
                <w:lang w:val="en-GB"/>
              </w:rPr>
              <w:t>Acute phase proteins, signalling proteins (cytokines)</w:t>
            </w:r>
          </w:p>
        </w:tc>
        <w:tc>
          <w:tcPr>
            <w:tcW w:w="3693" w:type="dxa"/>
            <w:vAlign w:val="center"/>
          </w:tcPr>
          <w:p w14:paraId="374A978C" w14:textId="4D84A131" w:rsidR="00A55A96" w:rsidRPr="00727E04" w:rsidRDefault="00A55A96" w:rsidP="00DB4A66">
            <w:pPr>
              <w:spacing w:line="360" w:lineRule="auto"/>
              <w:jc w:val="center"/>
              <w:rPr>
                <w:rFonts w:ascii="Times New Roman" w:hAnsi="Times New Roman" w:cs="Times New Roman"/>
                <w:sz w:val="28"/>
                <w:szCs w:val="28"/>
                <w:lang w:val="en-GB"/>
              </w:rPr>
            </w:pPr>
            <w:r w:rsidRPr="00727E04">
              <w:rPr>
                <w:rFonts w:ascii="Times New Roman" w:hAnsi="Times New Roman" w:cs="Times New Roman"/>
                <w:b/>
                <w:sz w:val="28"/>
                <w:szCs w:val="28"/>
                <w:lang w:val="en-GB"/>
              </w:rPr>
              <w:t>CRP</w:t>
            </w:r>
            <w:r w:rsidRPr="00727E04">
              <w:rPr>
                <w:rFonts w:ascii="Times New Roman" w:hAnsi="Times New Roman" w:cs="Times New Roman"/>
                <w:sz w:val="28"/>
                <w:szCs w:val="28"/>
                <w:lang w:val="en-GB"/>
              </w:rPr>
              <w:t>, [mg/l]</w:t>
            </w:r>
          </w:p>
        </w:tc>
        <w:tc>
          <w:tcPr>
            <w:tcW w:w="1142" w:type="dxa"/>
            <w:vAlign w:val="bottom"/>
          </w:tcPr>
          <w:p w14:paraId="43A49B78" w14:textId="1D9409D9" w:rsidR="00A55A96" w:rsidRPr="00727E04" w:rsidRDefault="00A55A96" w:rsidP="00DB4A66">
            <w:pPr>
              <w:spacing w:line="360" w:lineRule="auto"/>
              <w:jc w:val="center"/>
              <w:rPr>
                <w:rFonts w:ascii="Times New Roman" w:hAnsi="Times New Roman" w:cs="Times New Roman"/>
                <w:b/>
                <w:color w:val="000000"/>
                <w:sz w:val="28"/>
                <w:szCs w:val="28"/>
                <w:lang w:val="en-GB"/>
              </w:rPr>
            </w:pPr>
            <w:r w:rsidRPr="00727E04">
              <w:rPr>
                <w:rFonts w:ascii="Times New Roman" w:hAnsi="Times New Roman" w:cs="Times New Roman"/>
                <w:b/>
                <w:color w:val="000000"/>
                <w:sz w:val="28"/>
                <w:szCs w:val="28"/>
                <w:lang w:val="en-GB"/>
              </w:rPr>
              <w:t>5</w:t>
            </w:r>
            <w:r w:rsidR="00F059B1" w:rsidRPr="00727E04">
              <w:rPr>
                <w:rFonts w:ascii="Times New Roman" w:hAnsi="Times New Roman" w:cs="Times New Roman"/>
                <w:b/>
                <w:color w:val="000000"/>
                <w:sz w:val="28"/>
                <w:szCs w:val="28"/>
                <w:lang w:val="en-GB"/>
              </w:rPr>
              <w:t>.</w:t>
            </w:r>
            <w:r w:rsidRPr="00727E04">
              <w:rPr>
                <w:rFonts w:ascii="Times New Roman" w:hAnsi="Times New Roman" w:cs="Times New Roman"/>
                <w:b/>
                <w:color w:val="000000"/>
                <w:sz w:val="28"/>
                <w:szCs w:val="28"/>
                <w:lang w:val="en-GB"/>
              </w:rPr>
              <w:t>48 (0</w:t>
            </w:r>
            <w:r w:rsidR="00F059B1" w:rsidRPr="00727E04">
              <w:rPr>
                <w:rFonts w:ascii="Times New Roman" w:hAnsi="Times New Roman" w:cs="Times New Roman"/>
                <w:b/>
                <w:color w:val="000000"/>
                <w:sz w:val="28"/>
                <w:szCs w:val="28"/>
                <w:lang w:val="en-GB"/>
              </w:rPr>
              <w:t>.</w:t>
            </w:r>
            <w:r w:rsidRPr="00727E04">
              <w:rPr>
                <w:rFonts w:ascii="Times New Roman" w:hAnsi="Times New Roman" w:cs="Times New Roman"/>
                <w:b/>
                <w:color w:val="000000"/>
                <w:sz w:val="28"/>
                <w:szCs w:val="28"/>
                <w:lang w:val="en-GB"/>
              </w:rPr>
              <w:t xml:space="preserve">81; </w:t>
            </w:r>
            <w:proofErr w:type="gramStart"/>
            <w:r w:rsidRPr="00727E04">
              <w:rPr>
                <w:rFonts w:ascii="Times New Roman" w:hAnsi="Times New Roman" w:cs="Times New Roman"/>
                <w:b/>
                <w:color w:val="000000"/>
                <w:sz w:val="28"/>
                <w:szCs w:val="28"/>
                <w:lang w:val="en-GB"/>
              </w:rPr>
              <w:t>20</w:t>
            </w:r>
            <w:r w:rsidR="00F059B1" w:rsidRPr="00727E04">
              <w:rPr>
                <w:rFonts w:ascii="Times New Roman" w:hAnsi="Times New Roman" w:cs="Times New Roman"/>
                <w:b/>
                <w:color w:val="000000"/>
                <w:sz w:val="28"/>
                <w:szCs w:val="28"/>
                <w:lang w:val="en-GB"/>
              </w:rPr>
              <w:t>.</w:t>
            </w:r>
            <w:r w:rsidRPr="00727E04">
              <w:rPr>
                <w:rFonts w:ascii="Times New Roman" w:hAnsi="Times New Roman" w:cs="Times New Roman"/>
                <w:b/>
                <w:color w:val="000000"/>
                <w:sz w:val="28"/>
                <w:szCs w:val="28"/>
                <w:lang w:val="en-GB"/>
              </w:rPr>
              <w:t>33)*</w:t>
            </w:r>
            <w:proofErr w:type="gramEnd"/>
          </w:p>
        </w:tc>
        <w:tc>
          <w:tcPr>
            <w:tcW w:w="1456" w:type="dxa"/>
            <w:vAlign w:val="bottom"/>
          </w:tcPr>
          <w:p w14:paraId="1CED1A9F" w14:textId="6C0C386A" w:rsidR="00A55A96" w:rsidRPr="00727E04" w:rsidRDefault="00A55A96" w:rsidP="00DB4A66">
            <w:pPr>
              <w:spacing w:line="360" w:lineRule="auto"/>
              <w:jc w:val="center"/>
              <w:rPr>
                <w:rFonts w:ascii="Times New Roman" w:hAnsi="Times New Roman" w:cs="Times New Roman"/>
                <w:b/>
                <w:color w:val="000000"/>
                <w:sz w:val="28"/>
                <w:szCs w:val="28"/>
                <w:lang w:val="en-GB"/>
              </w:rPr>
            </w:pPr>
            <w:r w:rsidRPr="00727E04">
              <w:rPr>
                <w:rFonts w:ascii="Times New Roman" w:hAnsi="Times New Roman" w:cs="Times New Roman"/>
                <w:b/>
                <w:color w:val="000000"/>
                <w:sz w:val="28"/>
                <w:szCs w:val="28"/>
                <w:lang w:val="en-GB"/>
              </w:rPr>
              <w:t>3</w:t>
            </w:r>
            <w:r w:rsidR="00F059B1" w:rsidRPr="00727E04">
              <w:rPr>
                <w:rFonts w:ascii="Times New Roman" w:hAnsi="Times New Roman" w:cs="Times New Roman"/>
                <w:b/>
                <w:color w:val="000000"/>
                <w:sz w:val="28"/>
                <w:szCs w:val="28"/>
                <w:lang w:val="en-GB"/>
              </w:rPr>
              <w:t>.</w:t>
            </w:r>
            <w:r w:rsidRPr="00727E04">
              <w:rPr>
                <w:rFonts w:ascii="Times New Roman" w:hAnsi="Times New Roman" w:cs="Times New Roman"/>
                <w:b/>
                <w:color w:val="000000"/>
                <w:sz w:val="28"/>
                <w:szCs w:val="28"/>
                <w:lang w:val="en-GB"/>
              </w:rPr>
              <w:t>3 (1</w:t>
            </w:r>
            <w:r w:rsidR="00F059B1" w:rsidRPr="00727E04">
              <w:rPr>
                <w:rFonts w:ascii="Times New Roman" w:hAnsi="Times New Roman" w:cs="Times New Roman"/>
                <w:b/>
                <w:color w:val="000000"/>
                <w:sz w:val="28"/>
                <w:szCs w:val="28"/>
                <w:lang w:val="en-GB"/>
              </w:rPr>
              <w:t>.</w:t>
            </w:r>
            <w:r w:rsidRPr="00727E04">
              <w:rPr>
                <w:rFonts w:ascii="Times New Roman" w:hAnsi="Times New Roman" w:cs="Times New Roman"/>
                <w:b/>
                <w:color w:val="000000"/>
                <w:sz w:val="28"/>
                <w:szCs w:val="28"/>
                <w:lang w:val="en-GB"/>
              </w:rPr>
              <w:t xml:space="preserve">93; </w:t>
            </w:r>
            <w:proofErr w:type="gramStart"/>
            <w:r w:rsidRPr="00727E04">
              <w:rPr>
                <w:rFonts w:ascii="Times New Roman" w:hAnsi="Times New Roman" w:cs="Times New Roman"/>
                <w:b/>
                <w:color w:val="000000"/>
                <w:sz w:val="28"/>
                <w:szCs w:val="28"/>
                <w:lang w:val="en-GB"/>
              </w:rPr>
              <w:t>8</w:t>
            </w:r>
            <w:r w:rsidR="00F059B1" w:rsidRPr="00727E04">
              <w:rPr>
                <w:rFonts w:ascii="Times New Roman" w:hAnsi="Times New Roman" w:cs="Times New Roman"/>
                <w:b/>
                <w:color w:val="000000"/>
                <w:sz w:val="28"/>
                <w:szCs w:val="28"/>
                <w:lang w:val="en-GB"/>
              </w:rPr>
              <w:t>.</w:t>
            </w:r>
            <w:r w:rsidRPr="00727E04">
              <w:rPr>
                <w:rFonts w:ascii="Times New Roman" w:hAnsi="Times New Roman" w:cs="Times New Roman"/>
                <w:b/>
                <w:color w:val="000000"/>
                <w:sz w:val="28"/>
                <w:szCs w:val="28"/>
                <w:lang w:val="en-GB"/>
              </w:rPr>
              <w:t>4)*</w:t>
            </w:r>
            <w:proofErr w:type="gramEnd"/>
          </w:p>
        </w:tc>
        <w:tc>
          <w:tcPr>
            <w:tcW w:w="1612" w:type="dxa"/>
            <w:vAlign w:val="bottom"/>
          </w:tcPr>
          <w:p w14:paraId="4F22F8F0" w14:textId="006D922E" w:rsidR="00A55A96" w:rsidRPr="00727E04" w:rsidRDefault="00A55A96" w:rsidP="00DB4A66">
            <w:pPr>
              <w:spacing w:line="360" w:lineRule="auto"/>
              <w:jc w:val="center"/>
              <w:rPr>
                <w:rFonts w:ascii="Times New Roman" w:hAnsi="Times New Roman" w:cs="Times New Roman"/>
                <w:color w:val="000000"/>
                <w:sz w:val="28"/>
                <w:szCs w:val="28"/>
                <w:lang w:val="en-GB"/>
              </w:rPr>
            </w:pPr>
            <w:r w:rsidRPr="00727E04">
              <w:rPr>
                <w:rFonts w:ascii="Times New Roman" w:hAnsi="Times New Roman" w:cs="Times New Roman"/>
                <w:color w:val="000000"/>
                <w:sz w:val="28"/>
                <w:szCs w:val="28"/>
                <w:lang w:val="en-GB"/>
              </w:rPr>
              <w:t>1</w:t>
            </w:r>
            <w:r w:rsidR="00F059B1"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08 (0</w:t>
            </w:r>
            <w:r w:rsidR="00F059B1"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38; 2</w:t>
            </w:r>
            <w:r w:rsidR="00F059B1"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53)</w:t>
            </w:r>
          </w:p>
        </w:tc>
      </w:tr>
      <w:tr w:rsidR="00A55A96" w:rsidRPr="00727E04" w14:paraId="7D1FCE74" w14:textId="77777777" w:rsidTr="00711F72">
        <w:trPr>
          <w:jc w:val="center"/>
        </w:trPr>
        <w:tc>
          <w:tcPr>
            <w:tcW w:w="1668" w:type="dxa"/>
            <w:vMerge/>
          </w:tcPr>
          <w:p w14:paraId="7B8BFF70" w14:textId="77777777" w:rsidR="00A55A96" w:rsidRPr="00727E04" w:rsidRDefault="00A55A96" w:rsidP="00DB4A66">
            <w:pPr>
              <w:spacing w:line="360" w:lineRule="auto"/>
              <w:jc w:val="center"/>
              <w:rPr>
                <w:rFonts w:ascii="Times New Roman" w:hAnsi="Times New Roman" w:cs="Times New Roman"/>
                <w:b/>
                <w:sz w:val="28"/>
                <w:szCs w:val="28"/>
                <w:lang w:val="en-GB"/>
              </w:rPr>
            </w:pPr>
          </w:p>
        </w:tc>
        <w:tc>
          <w:tcPr>
            <w:tcW w:w="3693" w:type="dxa"/>
            <w:vAlign w:val="center"/>
          </w:tcPr>
          <w:p w14:paraId="36B59F35" w14:textId="5DA41A26" w:rsidR="00A55A96" w:rsidRPr="00727E04" w:rsidRDefault="00A55A96" w:rsidP="00DB4A66">
            <w:pPr>
              <w:spacing w:line="360" w:lineRule="auto"/>
              <w:jc w:val="center"/>
              <w:rPr>
                <w:rFonts w:ascii="Times New Roman" w:hAnsi="Times New Roman" w:cs="Times New Roman"/>
                <w:sz w:val="28"/>
                <w:szCs w:val="28"/>
                <w:lang w:val="en-GB"/>
              </w:rPr>
            </w:pPr>
            <w:r w:rsidRPr="00727E04">
              <w:rPr>
                <w:rFonts w:ascii="Times New Roman" w:hAnsi="Times New Roman" w:cs="Times New Roman"/>
                <w:b/>
                <w:sz w:val="28"/>
                <w:szCs w:val="28"/>
                <w:lang w:val="en-GB"/>
              </w:rPr>
              <w:t>IL-4</w:t>
            </w:r>
            <w:r w:rsidRPr="00727E04">
              <w:rPr>
                <w:rFonts w:ascii="Times New Roman" w:hAnsi="Times New Roman" w:cs="Times New Roman"/>
                <w:sz w:val="28"/>
                <w:szCs w:val="28"/>
                <w:lang w:val="en-GB"/>
              </w:rPr>
              <w:t>, [</w:t>
            </w:r>
            <w:proofErr w:type="spellStart"/>
            <w:r w:rsidRPr="00727E04">
              <w:rPr>
                <w:rFonts w:ascii="Times New Roman" w:hAnsi="Times New Roman" w:cs="Times New Roman"/>
                <w:sz w:val="28"/>
                <w:szCs w:val="28"/>
                <w:lang w:val="en-GB"/>
              </w:rPr>
              <w:t>pg</w:t>
            </w:r>
            <w:proofErr w:type="spellEnd"/>
            <w:r w:rsidRPr="00727E04">
              <w:rPr>
                <w:rFonts w:ascii="Times New Roman" w:hAnsi="Times New Roman" w:cs="Times New Roman"/>
                <w:sz w:val="28"/>
                <w:szCs w:val="28"/>
                <w:lang w:val="en-GB"/>
              </w:rPr>
              <w:t>/ml]</w:t>
            </w:r>
          </w:p>
        </w:tc>
        <w:tc>
          <w:tcPr>
            <w:tcW w:w="1142" w:type="dxa"/>
            <w:vAlign w:val="bottom"/>
          </w:tcPr>
          <w:p w14:paraId="70A980FA" w14:textId="3896EBB1" w:rsidR="00A55A96" w:rsidRPr="00727E04" w:rsidRDefault="00A55A96" w:rsidP="00DB4A66">
            <w:pPr>
              <w:spacing w:line="360" w:lineRule="auto"/>
              <w:jc w:val="center"/>
              <w:rPr>
                <w:rFonts w:ascii="Times New Roman" w:hAnsi="Times New Roman" w:cs="Times New Roman"/>
                <w:color w:val="000000"/>
                <w:sz w:val="28"/>
                <w:szCs w:val="28"/>
                <w:lang w:val="en-GB"/>
              </w:rPr>
            </w:pPr>
            <w:r w:rsidRPr="00727E04">
              <w:rPr>
                <w:rFonts w:ascii="Times New Roman" w:hAnsi="Times New Roman" w:cs="Times New Roman"/>
                <w:color w:val="000000"/>
                <w:sz w:val="28"/>
                <w:szCs w:val="28"/>
                <w:lang w:val="en-GB"/>
              </w:rPr>
              <w:t>2</w:t>
            </w:r>
            <w:r w:rsidR="00F059B1"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33 (1</w:t>
            </w:r>
            <w:r w:rsidR="00F059B1"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72; 4</w:t>
            </w:r>
            <w:r w:rsidR="00F059B1"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61)</w:t>
            </w:r>
          </w:p>
        </w:tc>
        <w:tc>
          <w:tcPr>
            <w:tcW w:w="1456" w:type="dxa"/>
            <w:vAlign w:val="bottom"/>
          </w:tcPr>
          <w:p w14:paraId="31C5F706" w14:textId="6BE3EF2F" w:rsidR="00A55A96" w:rsidRPr="00727E04" w:rsidRDefault="00A55A96" w:rsidP="00DB4A66">
            <w:pPr>
              <w:spacing w:line="360" w:lineRule="auto"/>
              <w:jc w:val="center"/>
              <w:rPr>
                <w:rFonts w:ascii="Times New Roman" w:hAnsi="Times New Roman" w:cs="Times New Roman"/>
                <w:color w:val="000000"/>
                <w:sz w:val="28"/>
                <w:szCs w:val="28"/>
                <w:lang w:val="en-GB"/>
              </w:rPr>
            </w:pPr>
            <w:r w:rsidRPr="00727E04">
              <w:rPr>
                <w:rFonts w:ascii="Times New Roman" w:hAnsi="Times New Roman" w:cs="Times New Roman"/>
                <w:color w:val="000000"/>
                <w:sz w:val="28"/>
                <w:szCs w:val="28"/>
                <w:lang w:val="en-GB"/>
              </w:rPr>
              <w:t>3</w:t>
            </w:r>
            <w:r w:rsidR="00F059B1"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5 (1</w:t>
            </w:r>
            <w:r w:rsidR="00F059B1"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06; 5</w:t>
            </w:r>
            <w:r w:rsidR="00F059B1"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13)</w:t>
            </w:r>
          </w:p>
        </w:tc>
        <w:tc>
          <w:tcPr>
            <w:tcW w:w="1612" w:type="dxa"/>
            <w:vAlign w:val="bottom"/>
          </w:tcPr>
          <w:p w14:paraId="12A272EE" w14:textId="4BB01EB4" w:rsidR="00A55A96" w:rsidRPr="00727E04" w:rsidRDefault="00A55A96" w:rsidP="00DB4A66">
            <w:pPr>
              <w:spacing w:line="360" w:lineRule="auto"/>
              <w:jc w:val="center"/>
              <w:rPr>
                <w:rFonts w:ascii="Times New Roman" w:hAnsi="Times New Roman" w:cs="Times New Roman"/>
                <w:color w:val="000000"/>
                <w:sz w:val="28"/>
                <w:szCs w:val="28"/>
                <w:lang w:val="en-GB"/>
              </w:rPr>
            </w:pPr>
            <w:r w:rsidRPr="00727E04">
              <w:rPr>
                <w:rFonts w:ascii="Times New Roman" w:hAnsi="Times New Roman" w:cs="Times New Roman"/>
                <w:color w:val="000000"/>
                <w:sz w:val="28"/>
                <w:szCs w:val="28"/>
                <w:lang w:val="en-GB"/>
              </w:rPr>
              <w:t>4</w:t>
            </w:r>
            <w:r w:rsidR="00F059B1"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19 (1</w:t>
            </w:r>
            <w:r w:rsidR="00F059B1"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39; 8</w:t>
            </w:r>
            <w:r w:rsidR="00F059B1"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31)</w:t>
            </w:r>
          </w:p>
        </w:tc>
      </w:tr>
      <w:tr w:rsidR="00A55A96" w:rsidRPr="00727E04" w14:paraId="7DC95B40" w14:textId="77777777" w:rsidTr="00711F72">
        <w:trPr>
          <w:jc w:val="center"/>
        </w:trPr>
        <w:tc>
          <w:tcPr>
            <w:tcW w:w="1668" w:type="dxa"/>
            <w:vMerge/>
          </w:tcPr>
          <w:p w14:paraId="4B6CCA31" w14:textId="77777777" w:rsidR="00A55A96" w:rsidRPr="00727E04" w:rsidRDefault="00A55A96" w:rsidP="00DB4A66">
            <w:pPr>
              <w:spacing w:line="360" w:lineRule="auto"/>
              <w:jc w:val="center"/>
              <w:rPr>
                <w:rFonts w:ascii="Times New Roman" w:hAnsi="Times New Roman" w:cs="Times New Roman"/>
                <w:b/>
                <w:sz w:val="28"/>
                <w:szCs w:val="28"/>
                <w:lang w:val="en-GB"/>
              </w:rPr>
            </w:pPr>
          </w:p>
        </w:tc>
        <w:tc>
          <w:tcPr>
            <w:tcW w:w="3693" w:type="dxa"/>
            <w:vAlign w:val="center"/>
          </w:tcPr>
          <w:p w14:paraId="4840289C" w14:textId="383E5C6E" w:rsidR="00A55A96" w:rsidRPr="00727E04" w:rsidRDefault="00A55A96" w:rsidP="00DB4A66">
            <w:pPr>
              <w:spacing w:line="360" w:lineRule="auto"/>
              <w:jc w:val="center"/>
              <w:rPr>
                <w:rFonts w:ascii="Times New Roman" w:hAnsi="Times New Roman" w:cs="Times New Roman"/>
                <w:sz w:val="28"/>
                <w:szCs w:val="28"/>
                <w:lang w:val="en-GB"/>
              </w:rPr>
            </w:pPr>
            <w:r w:rsidRPr="00727E04">
              <w:rPr>
                <w:rFonts w:ascii="Times New Roman" w:hAnsi="Times New Roman" w:cs="Times New Roman"/>
                <w:b/>
                <w:sz w:val="28"/>
                <w:szCs w:val="28"/>
                <w:lang w:val="en-GB"/>
              </w:rPr>
              <w:t>IL-10</w:t>
            </w:r>
            <w:r w:rsidRPr="00727E04">
              <w:rPr>
                <w:rFonts w:ascii="Times New Roman" w:hAnsi="Times New Roman" w:cs="Times New Roman"/>
                <w:sz w:val="28"/>
                <w:szCs w:val="28"/>
                <w:lang w:val="en-GB"/>
              </w:rPr>
              <w:t>, [</w:t>
            </w:r>
            <w:proofErr w:type="spellStart"/>
            <w:r w:rsidRPr="00727E04">
              <w:rPr>
                <w:rFonts w:ascii="Times New Roman" w:hAnsi="Times New Roman" w:cs="Times New Roman"/>
                <w:sz w:val="28"/>
                <w:szCs w:val="28"/>
                <w:lang w:val="en-GB"/>
              </w:rPr>
              <w:t>pg</w:t>
            </w:r>
            <w:proofErr w:type="spellEnd"/>
            <w:r w:rsidRPr="00727E04">
              <w:rPr>
                <w:rFonts w:ascii="Times New Roman" w:hAnsi="Times New Roman" w:cs="Times New Roman"/>
                <w:sz w:val="28"/>
                <w:szCs w:val="28"/>
                <w:lang w:val="en-GB"/>
              </w:rPr>
              <w:t>/ml]</w:t>
            </w:r>
          </w:p>
        </w:tc>
        <w:tc>
          <w:tcPr>
            <w:tcW w:w="1142" w:type="dxa"/>
            <w:vAlign w:val="bottom"/>
          </w:tcPr>
          <w:p w14:paraId="6062B4DF" w14:textId="68090441" w:rsidR="00A55A96" w:rsidRPr="00727E04" w:rsidRDefault="00A55A96" w:rsidP="00DB4A66">
            <w:pPr>
              <w:spacing w:line="360" w:lineRule="auto"/>
              <w:jc w:val="center"/>
              <w:rPr>
                <w:rFonts w:ascii="Times New Roman" w:hAnsi="Times New Roman" w:cs="Times New Roman"/>
                <w:color w:val="000000"/>
                <w:sz w:val="28"/>
                <w:szCs w:val="28"/>
                <w:lang w:val="en-GB"/>
              </w:rPr>
            </w:pPr>
            <w:r w:rsidRPr="00727E04">
              <w:rPr>
                <w:rFonts w:ascii="Times New Roman" w:hAnsi="Times New Roman" w:cs="Times New Roman"/>
                <w:color w:val="000000"/>
                <w:sz w:val="28"/>
                <w:szCs w:val="28"/>
                <w:lang w:val="en-GB"/>
              </w:rPr>
              <w:t>5</w:t>
            </w:r>
            <w:r w:rsidR="00F059B1"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03 (2</w:t>
            </w:r>
            <w:r w:rsidR="00F059B1"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62; 6</w:t>
            </w:r>
            <w:r w:rsidR="00F059B1"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76)</w:t>
            </w:r>
          </w:p>
        </w:tc>
        <w:tc>
          <w:tcPr>
            <w:tcW w:w="1456" w:type="dxa"/>
            <w:vAlign w:val="bottom"/>
          </w:tcPr>
          <w:p w14:paraId="45C1C4CD" w14:textId="41B5FF39" w:rsidR="00A55A96" w:rsidRPr="00727E04" w:rsidRDefault="00A55A96" w:rsidP="00DB4A66">
            <w:pPr>
              <w:spacing w:line="360" w:lineRule="auto"/>
              <w:jc w:val="center"/>
              <w:rPr>
                <w:rFonts w:ascii="Times New Roman" w:hAnsi="Times New Roman" w:cs="Times New Roman"/>
                <w:color w:val="000000"/>
                <w:sz w:val="28"/>
                <w:szCs w:val="28"/>
                <w:lang w:val="en-GB"/>
              </w:rPr>
            </w:pPr>
            <w:r w:rsidRPr="00727E04">
              <w:rPr>
                <w:rFonts w:ascii="Times New Roman" w:hAnsi="Times New Roman" w:cs="Times New Roman"/>
                <w:color w:val="000000"/>
                <w:sz w:val="28"/>
                <w:szCs w:val="28"/>
                <w:lang w:val="en-GB"/>
              </w:rPr>
              <w:t>5</w:t>
            </w:r>
            <w:r w:rsidR="00F059B1"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91(3</w:t>
            </w:r>
            <w:r w:rsidR="00F059B1"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03; 8</w:t>
            </w:r>
            <w:r w:rsidR="00F059B1"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28)</w:t>
            </w:r>
          </w:p>
        </w:tc>
        <w:tc>
          <w:tcPr>
            <w:tcW w:w="1612" w:type="dxa"/>
            <w:vAlign w:val="bottom"/>
          </w:tcPr>
          <w:p w14:paraId="35A7B4A1" w14:textId="29060212" w:rsidR="00A55A96" w:rsidRPr="00727E04" w:rsidRDefault="00A55A96" w:rsidP="00DB4A66">
            <w:pPr>
              <w:spacing w:line="360" w:lineRule="auto"/>
              <w:jc w:val="center"/>
              <w:rPr>
                <w:rFonts w:ascii="Times New Roman" w:hAnsi="Times New Roman" w:cs="Times New Roman"/>
                <w:color w:val="000000"/>
                <w:sz w:val="28"/>
                <w:szCs w:val="28"/>
                <w:lang w:val="en-GB"/>
              </w:rPr>
            </w:pPr>
            <w:r w:rsidRPr="00727E04">
              <w:rPr>
                <w:rFonts w:ascii="Times New Roman" w:hAnsi="Times New Roman" w:cs="Times New Roman"/>
                <w:color w:val="000000"/>
                <w:sz w:val="28"/>
                <w:szCs w:val="28"/>
                <w:lang w:val="en-GB"/>
              </w:rPr>
              <w:t>4</w:t>
            </w:r>
            <w:r w:rsidR="00F059B1"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28 (1</w:t>
            </w:r>
            <w:r w:rsidR="00F059B1"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39; 8</w:t>
            </w:r>
            <w:r w:rsidR="00F059B1"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31)</w:t>
            </w:r>
          </w:p>
        </w:tc>
      </w:tr>
      <w:tr w:rsidR="00A55A96" w:rsidRPr="00727E04" w14:paraId="0E1191D0" w14:textId="77777777" w:rsidTr="00711F72">
        <w:trPr>
          <w:jc w:val="center"/>
        </w:trPr>
        <w:tc>
          <w:tcPr>
            <w:tcW w:w="1668" w:type="dxa"/>
            <w:vMerge/>
          </w:tcPr>
          <w:p w14:paraId="34963B64" w14:textId="77777777" w:rsidR="00A55A96" w:rsidRPr="00727E04" w:rsidRDefault="00A55A96" w:rsidP="00DB4A66">
            <w:pPr>
              <w:spacing w:line="360" w:lineRule="auto"/>
              <w:jc w:val="center"/>
              <w:rPr>
                <w:rFonts w:ascii="Times New Roman" w:hAnsi="Times New Roman" w:cs="Times New Roman"/>
                <w:b/>
                <w:sz w:val="28"/>
                <w:szCs w:val="28"/>
                <w:lang w:val="en-GB"/>
              </w:rPr>
            </w:pPr>
          </w:p>
        </w:tc>
        <w:tc>
          <w:tcPr>
            <w:tcW w:w="3693" w:type="dxa"/>
            <w:vAlign w:val="center"/>
          </w:tcPr>
          <w:p w14:paraId="30BEB37E" w14:textId="100F4351" w:rsidR="00A55A96" w:rsidRPr="00727E04" w:rsidRDefault="00A55A96" w:rsidP="00DB4A66">
            <w:pPr>
              <w:spacing w:line="360" w:lineRule="auto"/>
              <w:jc w:val="center"/>
              <w:rPr>
                <w:rFonts w:ascii="Times New Roman" w:hAnsi="Times New Roman" w:cs="Times New Roman"/>
                <w:sz w:val="28"/>
                <w:szCs w:val="28"/>
                <w:lang w:val="en-GB"/>
              </w:rPr>
            </w:pPr>
            <w:proofErr w:type="spellStart"/>
            <w:r w:rsidRPr="00727E04">
              <w:rPr>
                <w:rFonts w:ascii="Times New Roman" w:hAnsi="Times New Roman" w:cs="Times New Roman"/>
                <w:b/>
                <w:sz w:val="28"/>
                <w:szCs w:val="28"/>
                <w:lang w:val="en-GB"/>
              </w:rPr>
              <w:t>IFNγ</w:t>
            </w:r>
            <w:proofErr w:type="spellEnd"/>
            <w:r w:rsidRPr="00727E04">
              <w:rPr>
                <w:rFonts w:ascii="Times New Roman" w:hAnsi="Times New Roman" w:cs="Times New Roman"/>
                <w:sz w:val="28"/>
                <w:szCs w:val="28"/>
                <w:lang w:val="en-GB"/>
              </w:rPr>
              <w:t>, [</w:t>
            </w:r>
            <w:proofErr w:type="spellStart"/>
            <w:r w:rsidRPr="00727E04">
              <w:rPr>
                <w:rFonts w:ascii="Times New Roman" w:hAnsi="Times New Roman" w:cs="Times New Roman"/>
                <w:sz w:val="28"/>
                <w:szCs w:val="28"/>
                <w:lang w:val="en-GB"/>
              </w:rPr>
              <w:t>pg</w:t>
            </w:r>
            <w:proofErr w:type="spellEnd"/>
            <w:r w:rsidRPr="00727E04">
              <w:rPr>
                <w:rFonts w:ascii="Times New Roman" w:hAnsi="Times New Roman" w:cs="Times New Roman"/>
                <w:sz w:val="28"/>
                <w:szCs w:val="28"/>
                <w:lang w:val="en-GB"/>
              </w:rPr>
              <w:t>/ml]</w:t>
            </w:r>
          </w:p>
        </w:tc>
        <w:tc>
          <w:tcPr>
            <w:tcW w:w="1142" w:type="dxa"/>
            <w:vAlign w:val="bottom"/>
          </w:tcPr>
          <w:p w14:paraId="1EF8AB63" w14:textId="0570BC63" w:rsidR="00A55A96" w:rsidRPr="00727E04" w:rsidRDefault="00A55A96" w:rsidP="00DB4A66">
            <w:pPr>
              <w:spacing w:line="360" w:lineRule="auto"/>
              <w:jc w:val="center"/>
              <w:rPr>
                <w:rFonts w:ascii="Times New Roman" w:hAnsi="Times New Roman" w:cs="Times New Roman"/>
                <w:color w:val="000000"/>
                <w:sz w:val="28"/>
                <w:szCs w:val="28"/>
                <w:lang w:val="en-GB"/>
              </w:rPr>
            </w:pPr>
            <w:r w:rsidRPr="00727E04">
              <w:rPr>
                <w:rFonts w:ascii="Times New Roman" w:hAnsi="Times New Roman" w:cs="Times New Roman"/>
                <w:color w:val="000000"/>
                <w:sz w:val="28"/>
                <w:szCs w:val="28"/>
                <w:lang w:val="en-GB"/>
              </w:rPr>
              <w:t>44</w:t>
            </w:r>
            <w:r w:rsidR="00F059B1"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69 (26</w:t>
            </w:r>
            <w:r w:rsidR="00F059B1"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88; 138</w:t>
            </w:r>
            <w:r w:rsidR="00F059B1"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78)</w:t>
            </w:r>
          </w:p>
        </w:tc>
        <w:tc>
          <w:tcPr>
            <w:tcW w:w="1456" w:type="dxa"/>
            <w:vAlign w:val="bottom"/>
          </w:tcPr>
          <w:p w14:paraId="44D3BACC" w14:textId="25B75C5B" w:rsidR="00A55A96" w:rsidRPr="00727E04" w:rsidRDefault="00A55A96" w:rsidP="00DB4A66">
            <w:pPr>
              <w:spacing w:line="360" w:lineRule="auto"/>
              <w:jc w:val="center"/>
              <w:rPr>
                <w:rFonts w:ascii="Times New Roman" w:hAnsi="Times New Roman" w:cs="Times New Roman"/>
                <w:color w:val="000000"/>
                <w:sz w:val="28"/>
                <w:szCs w:val="28"/>
                <w:lang w:val="en-GB"/>
              </w:rPr>
            </w:pPr>
            <w:r w:rsidRPr="00727E04">
              <w:rPr>
                <w:rFonts w:ascii="Times New Roman" w:hAnsi="Times New Roman" w:cs="Times New Roman"/>
                <w:color w:val="000000"/>
                <w:sz w:val="28"/>
                <w:szCs w:val="28"/>
                <w:lang w:val="en-GB"/>
              </w:rPr>
              <w:t>44</w:t>
            </w:r>
            <w:r w:rsidR="00F059B1"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69 (19</w:t>
            </w:r>
            <w:r w:rsidR="00F059B1"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38; 83</w:t>
            </w:r>
            <w:r w:rsidR="00F059B1"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33)</w:t>
            </w:r>
          </w:p>
        </w:tc>
        <w:tc>
          <w:tcPr>
            <w:tcW w:w="1612" w:type="dxa"/>
            <w:vAlign w:val="bottom"/>
          </w:tcPr>
          <w:p w14:paraId="09B2090B" w14:textId="5DA78A26" w:rsidR="00A55A96" w:rsidRPr="00727E04" w:rsidRDefault="00A55A96" w:rsidP="00DB4A66">
            <w:pPr>
              <w:spacing w:line="360" w:lineRule="auto"/>
              <w:jc w:val="center"/>
              <w:rPr>
                <w:rFonts w:ascii="Times New Roman" w:hAnsi="Times New Roman" w:cs="Times New Roman"/>
                <w:color w:val="000000"/>
                <w:sz w:val="28"/>
                <w:szCs w:val="28"/>
                <w:lang w:val="en-GB"/>
              </w:rPr>
            </w:pPr>
            <w:r w:rsidRPr="00727E04">
              <w:rPr>
                <w:rFonts w:ascii="Times New Roman" w:hAnsi="Times New Roman" w:cs="Times New Roman"/>
                <w:color w:val="000000"/>
                <w:sz w:val="28"/>
                <w:szCs w:val="28"/>
                <w:lang w:val="en-GB"/>
              </w:rPr>
              <w:t>28</w:t>
            </w:r>
            <w:r w:rsidR="00F059B1"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5335 (20</w:t>
            </w:r>
            <w:r w:rsidR="00F059B1"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31; 44</w:t>
            </w:r>
            <w:r w:rsidR="00F059B1"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32)</w:t>
            </w:r>
          </w:p>
        </w:tc>
      </w:tr>
      <w:tr w:rsidR="00A55A96" w:rsidRPr="00727E04" w14:paraId="77C85BFC" w14:textId="77777777" w:rsidTr="00711F72">
        <w:trPr>
          <w:jc w:val="center"/>
        </w:trPr>
        <w:tc>
          <w:tcPr>
            <w:tcW w:w="1668" w:type="dxa"/>
            <w:vMerge/>
          </w:tcPr>
          <w:p w14:paraId="7CDF3EB5" w14:textId="77777777" w:rsidR="00A55A96" w:rsidRPr="00727E04" w:rsidRDefault="00A55A96" w:rsidP="00DB4A66">
            <w:pPr>
              <w:spacing w:line="360" w:lineRule="auto"/>
              <w:jc w:val="center"/>
              <w:rPr>
                <w:rFonts w:ascii="Times New Roman" w:hAnsi="Times New Roman" w:cs="Times New Roman"/>
                <w:b/>
                <w:sz w:val="28"/>
                <w:szCs w:val="28"/>
                <w:lang w:val="en-GB"/>
              </w:rPr>
            </w:pPr>
          </w:p>
        </w:tc>
        <w:tc>
          <w:tcPr>
            <w:tcW w:w="3693" w:type="dxa"/>
            <w:vAlign w:val="center"/>
          </w:tcPr>
          <w:p w14:paraId="53138F7C" w14:textId="2C05FD9D" w:rsidR="00A55A96" w:rsidRPr="00727E04" w:rsidRDefault="00A55A96" w:rsidP="00DB4A66">
            <w:pPr>
              <w:spacing w:line="360" w:lineRule="auto"/>
              <w:jc w:val="center"/>
              <w:rPr>
                <w:rFonts w:ascii="Times New Roman" w:hAnsi="Times New Roman" w:cs="Times New Roman"/>
                <w:sz w:val="28"/>
                <w:szCs w:val="28"/>
                <w:lang w:val="en-GB"/>
              </w:rPr>
            </w:pPr>
            <w:r w:rsidRPr="00727E04">
              <w:rPr>
                <w:rFonts w:ascii="Times New Roman" w:hAnsi="Times New Roman" w:cs="Times New Roman"/>
                <w:b/>
                <w:sz w:val="28"/>
                <w:szCs w:val="28"/>
                <w:lang w:val="en-GB"/>
              </w:rPr>
              <w:t>IL-8</w:t>
            </w:r>
            <w:r w:rsidRPr="00727E04">
              <w:rPr>
                <w:rFonts w:ascii="Times New Roman" w:hAnsi="Times New Roman" w:cs="Times New Roman"/>
                <w:sz w:val="28"/>
                <w:szCs w:val="28"/>
                <w:lang w:val="en-GB"/>
              </w:rPr>
              <w:t>, [</w:t>
            </w:r>
            <w:proofErr w:type="spellStart"/>
            <w:r w:rsidRPr="00727E04">
              <w:rPr>
                <w:rFonts w:ascii="Times New Roman" w:hAnsi="Times New Roman" w:cs="Times New Roman"/>
                <w:sz w:val="28"/>
                <w:szCs w:val="28"/>
                <w:lang w:val="en-GB"/>
              </w:rPr>
              <w:t>pg</w:t>
            </w:r>
            <w:proofErr w:type="spellEnd"/>
            <w:r w:rsidRPr="00727E04">
              <w:rPr>
                <w:rFonts w:ascii="Times New Roman" w:hAnsi="Times New Roman" w:cs="Times New Roman"/>
                <w:sz w:val="28"/>
                <w:szCs w:val="28"/>
                <w:lang w:val="en-GB"/>
              </w:rPr>
              <w:t>/ml]</w:t>
            </w:r>
          </w:p>
        </w:tc>
        <w:tc>
          <w:tcPr>
            <w:tcW w:w="1142" w:type="dxa"/>
            <w:vAlign w:val="bottom"/>
          </w:tcPr>
          <w:p w14:paraId="3074675B" w14:textId="192654E9" w:rsidR="00A55A96" w:rsidRPr="00727E04" w:rsidRDefault="00A55A96" w:rsidP="00DB4A66">
            <w:pPr>
              <w:spacing w:line="360" w:lineRule="auto"/>
              <w:jc w:val="center"/>
              <w:rPr>
                <w:rFonts w:ascii="Times New Roman" w:hAnsi="Times New Roman" w:cs="Times New Roman"/>
                <w:b/>
                <w:color w:val="000000"/>
                <w:sz w:val="28"/>
                <w:szCs w:val="28"/>
                <w:lang w:val="en-GB"/>
              </w:rPr>
            </w:pPr>
            <w:r w:rsidRPr="00727E04">
              <w:rPr>
                <w:rFonts w:ascii="Times New Roman" w:hAnsi="Times New Roman" w:cs="Times New Roman"/>
                <w:b/>
                <w:color w:val="000000"/>
                <w:sz w:val="28"/>
                <w:szCs w:val="28"/>
                <w:lang w:val="en-GB"/>
              </w:rPr>
              <w:t>34</w:t>
            </w:r>
            <w:r w:rsidR="00F059B1" w:rsidRPr="00727E04">
              <w:rPr>
                <w:rFonts w:ascii="Times New Roman" w:hAnsi="Times New Roman" w:cs="Times New Roman"/>
                <w:b/>
                <w:color w:val="000000"/>
                <w:sz w:val="28"/>
                <w:szCs w:val="28"/>
                <w:lang w:val="en-GB"/>
              </w:rPr>
              <w:t>.</w:t>
            </w:r>
            <w:r w:rsidRPr="00727E04">
              <w:rPr>
                <w:rFonts w:ascii="Times New Roman" w:hAnsi="Times New Roman" w:cs="Times New Roman"/>
                <w:b/>
                <w:color w:val="000000"/>
                <w:sz w:val="28"/>
                <w:szCs w:val="28"/>
                <w:lang w:val="en-GB"/>
              </w:rPr>
              <w:t>54 (11</w:t>
            </w:r>
            <w:r w:rsidR="00F059B1" w:rsidRPr="00727E04">
              <w:rPr>
                <w:rFonts w:ascii="Times New Roman" w:hAnsi="Times New Roman" w:cs="Times New Roman"/>
                <w:b/>
                <w:color w:val="000000"/>
                <w:sz w:val="28"/>
                <w:szCs w:val="28"/>
                <w:lang w:val="en-GB"/>
              </w:rPr>
              <w:t>.</w:t>
            </w:r>
            <w:r w:rsidRPr="00727E04">
              <w:rPr>
                <w:rFonts w:ascii="Times New Roman" w:hAnsi="Times New Roman" w:cs="Times New Roman"/>
                <w:b/>
                <w:color w:val="000000"/>
                <w:sz w:val="28"/>
                <w:szCs w:val="28"/>
                <w:lang w:val="en-GB"/>
              </w:rPr>
              <w:t xml:space="preserve">19; </w:t>
            </w:r>
            <w:proofErr w:type="gramStart"/>
            <w:r w:rsidRPr="00727E04">
              <w:rPr>
                <w:rFonts w:ascii="Times New Roman" w:hAnsi="Times New Roman" w:cs="Times New Roman"/>
                <w:b/>
                <w:color w:val="000000"/>
                <w:sz w:val="28"/>
                <w:szCs w:val="28"/>
                <w:lang w:val="en-GB"/>
              </w:rPr>
              <w:t>214</w:t>
            </w:r>
            <w:r w:rsidR="00F059B1" w:rsidRPr="00727E04">
              <w:rPr>
                <w:rFonts w:ascii="Times New Roman" w:hAnsi="Times New Roman" w:cs="Times New Roman"/>
                <w:b/>
                <w:color w:val="000000"/>
                <w:sz w:val="28"/>
                <w:szCs w:val="28"/>
                <w:lang w:val="en-GB"/>
              </w:rPr>
              <w:t>.</w:t>
            </w:r>
            <w:r w:rsidRPr="00727E04">
              <w:rPr>
                <w:rFonts w:ascii="Times New Roman" w:hAnsi="Times New Roman" w:cs="Times New Roman"/>
                <w:b/>
                <w:color w:val="000000"/>
                <w:sz w:val="28"/>
                <w:szCs w:val="28"/>
                <w:lang w:val="en-GB"/>
              </w:rPr>
              <w:t>76)*</w:t>
            </w:r>
            <w:proofErr w:type="gramEnd"/>
          </w:p>
        </w:tc>
        <w:tc>
          <w:tcPr>
            <w:tcW w:w="1456" w:type="dxa"/>
            <w:vAlign w:val="bottom"/>
          </w:tcPr>
          <w:p w14:paraId="7CADE9B1" w14:textId="61B2E798" w:rsidR="00A55A96" w:rsidRPr="00727E04" w:rsidRDefault="00A55A96" w:rsidP="00DB4A66">
            <w:pPr>
              <w:spacing w:line="360" w:lineRule="auto"/>
              <w:jc w:val="center"/>
              <w:rPr>
                <w:rFonts w:ascii="Times New Roman" w:hAnsi="Times New Roman" w:cs="Times New Roman"/>
                <w:b/>
                <w:color w:val="000000"/>
                <w:sz w:val="28"/>
                <w:szCs w:val="28"/>
                <w:lang w:val="en-GB"/>
              </w:rPr>
            </w:pPr>
            <w:r w:rsidRPr="00727E04">
              <w:rPr>
                <w:rFonts w:ascii="Times New Roman" w:hAnsi="Times New Roman" w:cs="Times New Roman"/>
                <w:b/>
                <w:color w:val="000000"/>
                <w:sz w:val="28"/>
                <w:szCs w:val="28"/>
                <w:lang w:val="en-GB"/>
              </w:rPr>
              <w:t>40</w:t>
            </w:r>
            <w:r w:rsidR="00F059B1" w:rsidRPr="00727E04">
              <w:rPr>
                <w:rFonts w:ascii="Times New Roman" w:hAnsi="Times New Roman" w:cs="Times New Roman"/>
                <w:b/>
                <w:color w:val="000000"/>
                <w:sz w:val="28"/>
                <w:szCs w:val="28"/>
                <w:lang w:val="en-GB"/>
              </w:rPr>
              <w:t>.</w:t>
            </w:r>
            <w:r w:rsidRPr="00727E04">
              <w:rPr>
                <w:rFonts w:ascii="Times New Roman" w:hAnsi="Times New Roman" w:cs="Times New Roman"/>
                <w:b/>
                <w:color w:val="000000"/>
                <w:sz w:val="28"/>
                <w:szCs w:val="28"/>
                <w:lang w:val="en-GB"/>
              </w:rPr>
              <w:t>16 (12</w:t>
            </w:r>
            <w:r w:rsidR="00F059B1" w:rsidRPr="00727E04">
              <w:rPr>
                <w:rFonts w:ascii="Times New Roman" w:hAnsi="Times New Roman" w:cs="Times New Roman"/>
                <w:b/>
                <w:color w:val="000000"/>
                <w:sz w:val="28"/>
                <w:szCs w:val="28"/>
                <w:lang w:val="en-GB"/>
              </w:rPr>
              <w:t>.</w:t>
            </w:r>
            <w:r w:rsidRPr="00727E04">
              <w:rPr>
                <w:rFonts w:ascii="Times New Roman" w:hAnsi="Times New Roman" w:cs="Times New Roman"/>
                <w:b/>
                <w:color w:val="000000"/>
                <w:sz w:val="28"/>
                <w:szCs w:val="28"/>
                <w:lang w:val="en-GB"/>
              </w:rPr>
              <w:t xml:space="preserve">61; </w:t>
            </w:r>
            <w:proofErr w:type="gramStart"/>
            <w:r w:rsidRPr="00727E04">
              <w:rPr>
                <w:rFonts w:ascii="Times New Roman" w:hAnsi="Times New Roman" w:cs="Times New Roman"/>
                <w:b/>
                <w:color w:val="000000"/>
                <w:sz w:val="28"/>
                <w:szCs w:val="28"/>
                <w:lang w:val="en-GB"/>
              </w:rPr>
              <w:t>94</w:t>
            </w:r>
            <w:r w:rsidR="00F059B1" w:rsidRPr="00727E04">
              <w:rPr>
                <w:rFonts w:ascii="Times New Roman" w:hAnsi="Times New Roman" w:cs="Times New Roman"/>
                <w:b/>
                <w:color w:val="000000"/>
                <w:sz w:val="28"/>
                <w:szCs w:val="28"/>
                <w:lang w:val="en-GB"/>
              </w:rPr>
              <w:t>.</w:t>
            </w:r>
            <w:r w:rsidRPr="00727E04">
              <w:rPr>
                <w:rFonts w:ascii="Times New Roman" w:hAnsi="Times New Roman" w:cs="Times New Roman"/>
                <w:b/>
                <w:color w:val="000000"/>
                <w:sz w:val="28"/>
                <w:szCs w:val="28"/>
                <w:lang w:val="en-GB"/>
              </w:rPr>
              <w:t>15)*</w:t>
            </w:r>
            <w:proofErr w:type="gramEnd"/>
          </w:p>
        </w:tc>
        <w:tc>
          <w:tcPr>
            <w:tcW w:w="1612" w:type="dxa"/>
            <w:vAlign w:val="bottom"/>
          </w:tcPr>
          <w:p w14:paraId="36EB3120" w14:textId="285CC4EF" w:rsidR="00A55A96" w:rsidRPr="00727E04" w:rsidRDefault="00A55A96" w:rsidP="00DB4A66">
            <w:pPr>
              <w:spacing w:line="360" w:lineRule="auto"/>
              <w:jc w:val="center"/>
              <w:rPr>
                <w:rFonts w:ascii="Times New Roman" w:hAnsi="Times New Roman" w:cs="Times New Roman"/>
                <w:color w:val="000000"/>
                <w:sz w:val="28"/>
                <w:szCs w:val="28"/>
                <w:lang w:val="en-GB"/>
              </w:rPr>
            </w:pPr>
            <w:r w:rsidRPr="00727E04">
              <w:rPr>
                <w:rFonts w:ascii="Times New Roman" w:hAnsi="Times New Roman" w:cs="Times New Roman"/>
                <w:color w:val="000000"/>
                <w:sz w:val="28"/>
                <w:szCs w:val="28"/>
                <w:lang w:val="en-GB"/>
              </w:rPr>
              <w:t>11</w:t>
            </w:r>
            <w:r w:rsidR="00F059B1"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81 (7</w:t>
            </w:r>
            <w:r w:rsidR="00F059B1"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31; 23</w:t>
            </w:r>
            <w:r w:rsidR="00F059B1"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59)</w:t>
            </w:r>
          </w:p>
        </w:tc>
      </w:tr>
      <w:tr w:rsidR="00A55A96" w:rsidRPr="00727E04" w14:paraId="28A189A6" w14:textId="77777777" w:rsidTr="00711F72">
        <w:trPr>
          <w:jc w:val="center"/>
        </w:trPr>
        <w:tc>
          <w:tcPr>
            <w:tcW w:w="1668" w:type="dxa"/>
            <w:vMerge/>
          </w:tcPr>
          <w:p w14:paraId="2801CE7C" w14:textId="77777777" w:rsidR="00A55A96" w:rsidRPr="00727E04" w:rsidRDefault="00A55A96" w:rsidP="00DB4A66">
            <w:pPr>
              <w:spacing w:line="360" w:lineRule="auto"/>
              <w:jc w:val="center"/>
              <w:rPr>
                <w:rFonts w:ascii="Times New Roman" w:hAnsi="Times New Roman" w:cs="Times New Roman"/>
                <w:b/>
                <w:sz w:val="28"/>
                <w:szCs w:val="28"/>
                <w:lang w:val="en-GB"/>
              </w:rPr>
            </w:pPr>
          </w:p>
        </w:tc>
        <w:tc>
          <w:tcPr>
            <w:tcW w:w="3693" w:type="dxa"/>
            <w:vAlign w:val="center"/>
          </w:tcPr>
          <w:p w14:paraId="5C7DB7B3" w14:textId="3078DEA3" w:rsidR="00A55A96" w:rsidRPr="00727E04" w:rsidRDefault="00A55A96" w:rsidP="00DB4A66">
            <w:pPr>
              <w:spacing w:line="360" w:lineRule="auto"/>
              <w:jc w:val="center"/>
              <w:rPr>
                <w:rFonts w:ascii="Times New Roman" w:hAnsi="Times New Roman" w:cs="Times New Roman"/>
                <w:sz w:val="28"/>
                <w:szCs w:val="28"/>
                <w:lang w:val="en-GB"/>
              </w:rPr>
            </w:pPr>
            <w:r w:rsidRPr="00727E04">
              <w:rPr>
                <w:rFonts w:ascii="Times New Roman" w:hAnsi="Times New Roman" w:cs="Times New Roman"/>
                <w:b/>
                <w:sz w:val="28"/>
                <w:szCs w:val="28"/>
                <w:lang w:val="en-GB"/>
              </w:rPr>
              <w:t>TNFα</w:t>
            </w:r>
            <w:r w:rsidRPr="00727E04">
              <w:rPr>
                <w:rFonts w:ascii="Times New Roman" w:hAnsi="Times New Roman" w:cs="Times New Roman"/>
                <w:sz w:val="28"/>
                <w:szCs w:val="28"/>
                <w:lang w:val="en-GB"/>
              </w:rPr>
              <w:t>, [</w:t>
            </w:r>
            <w:proofErr w:type="spellStart"/>
            <w:r w:rsidRPr="00727E04">
              <w:rPr>
                <w:rFonts w:ascii="Times New Roman" w:hAnsi="Times New Roman" w:cs="Times New Roman"/>
                <w:sz w:val="28"/>
                <w:szCs w:val="28"/>
                <w:lang w:val="en-GB"/>
              </w:rPr>
              <w:t>pg</w:t>
            </w:r>
            <w:proofErr w:type="spellEnd"/>
            <w:r w:rsidRPr="00727E04">
              <w:rPr>
                <w:rFonts w:ascii="Times New Roman" w:hAnsi="Times New Roman" w:cs="Times New Roman"/>
                <w:sz w:val="28"/>
                <w:szCs w:val="28"/>
                <w:lang w:val="en-GB"/>
              </w:rPr>
              <w:t>/ml]</w:t>
            </w:r>
          </w:p>
        </w:tc>
        <w:tc>
          <w:tcPr>
            <w:tcW w:w="1142" w:type="dxa"/>
            <w:vAlign w:val="bottom"/>
          </w:tcPr>
          <w:p w14:paraId="5DFD3042" w14:textId="035A87A1" w:rsidR="00A55A96" w:rsidRPr="00727E04" w:rsidRDefault="00A55A96" w:rsidP="00DB4A66">
            <w:pPr>
              <w:spacing w:line="360" w:lineRule="auto"/>
              <w:jc w:val="center"/>
              <w:rPr>
                <w:rFonts w:ascii="Times New Roman" w:hAnsi="Times New Roman" w:cs="Times New Roman"/>
                <w:color w:val="000000"/>
                <w:sz w:val="28"/>
                <w:szCs w:val="28"/>
                <w:lang w:val="en-GB"/>
              </w:rPr>
            </w:pPr>
            <w:r w:rsidRPr="00727E04">
              <w:rPr>
                <w:rFonts w:ascii="Times New Roman" w:hAnsi="Times New Roman" w:cs="Times New Roman"/>
                <w:color w:val="000000"/>
                <w:sz w:val="28"/>
                <w:szCs w:val="28"/>
                <w:lang w:val="en-GB"/>
              </w:rPr>
              <w:t>2</w:t>
            </w:r>
            <w:r w:rsidR="00F059B1"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09 (1</w:t>
            </w:r>
            <w:r w:rsidR="00F059B1"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75; 3</w:t>
            </w:r>
            <w:r w:rsidR="00F059B1"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08)</w:t>
            </w:r>
          </w:p>
        </w:tc>
        <w:tc>
          <w:tcPr>
            <w:tcW w:w="1456" w:type="dxa"/>
            <w:vAlign w:val="bottom"/>
          </w:tcPr>
          <w:p w14:paraId="553132D6" w14:textId="657CA52B" w:rsidR="00A55A96" w:rsidRPr="00727E04" w:rsidRDefault="00A55A96" w:rsidP="00DB4A66">
            <w:pPr>
              <w:spacing w:line="360" w:lineRule="auto"/>
              <w:jc w:val="center"/>
              <w:rPr>
                <w:rFonts w:ascii="Times New Roman" w:hAnsi="Times New Roman" w:cs="Times New Roman"/>
                <w:color w:val="000000"/>
                <w:sz w:val="28"/>
                <w:szCs w:val="28"/>
                <w:lang w:val="en-GB"/>
              </w:rPr>
            </w:pPr>
            <w:r w:rsidRPr="00727E04">
              <w:rPr>
                <w:rFonts w:ascii="Times New Roman" w:hAnsi="Times New Roman" w:cs="Times New Roman"/>
                <w:color w:val="000000"/>
                <w:sz w:val="28"/>
                <w:szCs w:val="28"/>
                <w:lang w:val="en-GB"/>
              </w:rPr>
              <w:t>1</w:t>
            </w:r>
            <w:r w:rsidR="00F059B1"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62 (1</w:t>
            </w:r>
            <w:r w:rsidR="00F059B1"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30; 2</w:t>
            </w:r>
            <w:r w:rsidR="00F059B1"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23)</w:t>
            </w:r>
          </w:p>
        </w:tc>
        <w:tc>
          <w:tcPr>
            <w:tcW w:w="1612" w:type="dxa"/>
            <w:vAlign w:val="bottom"/>
          </w:tcPr>
          <w:p w14:paraId="5B7813EE" w14:textId="2F156948" w:rsidR="00A55A96" w:rsidRPr="00727E04" w:rsidRDefault="00A55A96" w:rsidP="00DB4A66">
            <w:pPr>
              <w:spacing w:line="360" w:lineRule="auto"/>
              <w:jc w:val="center"/>
              <w:rPr>
                <w:rFonts w:ascii="Times New Roman" w:hAnsi="Times New Roman" w:cs="Times New Roman"/>
                <w:color w:val="000000"/>
                <w:sz w:val="28"/>
                <w:szCs w:val="28"/>
                <w:lang w:val="en-GB"/>
              </w:rPr>
            </w:pPr>
            <w:r w:rsidRPr="00727E04">
              <w:rPr>
                <w:rFonts w:ascii="Times New Roman" w:hAnsi="Times New Roman" w:cs="Times New Roman"/>
                <w:color w:val="000000"/>
                <w:sz w:val="28"/>
                <w:szCs w:val="28"/>
                <w:lang w:val="en-GB"/>
              </w:rPr>
              <w:t>1</w:t>
            </w:r>
            <w:r w:rsidR="00F059B1"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69 (1</w:t>
            </w:r>
            <w:r w:rsidR="00F059B1"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40; 2</w:t>
            </w:r>
            <w:r w:rsidR="00F059B1"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84)</w:t>
            </w:r>
          </w:p>
        </w:tc>
      </w:tr>
      <w:tr w:rsidR="00A55A96" w:rsidRPr="00727E04" w14:paraId="0AB99046" w14:textId="77777777" w:rsidTr="00711F72">
        <w:trPr>
          <w:jc w:val="center"/>
        </w:trPr>
        <w:tc>
          <w:tcPr>
            <w:tcW w:w="1668" w:type="dxa"/>
            <w:vMerge/>
          </w:tcPr>
          <w:p w14:paraId="78B03A93" w14:textId="77777777" w:rsidR="00A55A96" w:rsidRPr="00727E04" w:rsidRDefault="00A55A96" w:rsidP="00DB4A66">
            <w:pPr>
              <w:spacing w:line="360" w:lineRule="auto"/>
              <w:jc w:val="center"/>
              <w:rPr>
                <w:rFonts w:ascii="Times New Roman" w:hAnsi="Times New Roman" w:cs="Times New Roman"/>
                <w:b/>
                <w:sz w:val="28"/>
                <w:szCs w:val="28"/>
                <w:lang w:val="en-GB"/>
              </w:rPr>
            </w:pPr>
          </w:p>
        </w:tc>
        <w:tc>
          <w:tcPr>
            <w:tcW w:w="3693" w:type="dxa"/>
            <w:vAlign w:val="center"/>
          </w:tcPr>
          <w:p w14:paraId="582A6644" w14:textId="6853FA25" w:rsidR="00A55A96" w:rsidRPr="00727E04" w:rsidRDefault="00A55A96" w:rsidP="00DB4A66">
            <w:pPr>
              <w:spacing w:line="360" w:lineRule="auto"/>
              <w:jc w:val="center"/>
              <w:rPr>
                <w:rFonts w:ascii="Times New Roman" w:hAnsi="Times New Roman" w:cs="Times New Roman"/>
                <w:sz w:val="28"/>
                <w:szCs w:val="28"/>
                <w:lang w:val="en-GB"/>
              </w:rPr>
            </w:pPr>
            <w:r w:rsidRPr="00727E04">
              <w:rPr>
                <w:rFonts w:ascii="Times New Roman" w:hAnsi="Times New Roman" w:cs="Times New Roman"/>
                <w:b/>
                <w:sz w:val="28"/>
                <w:szCs w:val="28"/>
                <w:lang w:val="en-GB"/>
              </w:rPr>
              <w:t>IL-6</w:t>
            </w:r>
            <w:r w:rsidRPr="00727E04">
              <w:rPr>
                <w:rFonts w:ascii="Times New Roman" w:hAnsi="Times New Roman" w:cs="Times New Roman"/>
                <w:sz w:val="28"/>
                <w:szCs w:val="28"/>
                <w:lang w:val="en-GB"/>
              </w:rPr>
              <w:t>, [</w:t>
            </w:r>
            <w:proofErr w:type="spellStart"/>
            <w:r w:rsidRPr="00727E04">
              <w:rPr>
                <w:rFonts w:ascii="Times New Roman" w:hAnsi="Times New Roman" w:cs="Times New Roman"/>
                <w:sz w:val="28"/>
                <w:szCs w:val="28"/>
                <w:lang w:val="en-GB"/>
              </w:rPr>
              <w:t>pg</w:t>
            </w:r>
            <w:proofErr w:type="spellEnd"/>
            <w:r w:rsidRPr="00727E04">
              <w:rPr>
                <w:rFonts w:ascii="Times New Roman" w:hAnsi="Times New Roman" w:cs="Times New Roman"/>
                <w:sz w:val="28"/>
                <w:szCs w:val="28"/>
                <w:lang w:val="en-GB"/>
              </w:rPr>
              <w:t>/ml]</w:t>
            </w:r>
          </w:p>
        </w:tc>
        <w:tc>
          <w:tcPr>
            <w:tcW w:w="1142" w:type="dxa"/>
            <w:vAlign w:val="bottom"/>
          </w:tcPr>
          <w:p w14:paraId="6DA22B0C" w14:textId="21F24FCB" w:rsidR="00A55A96" w:rsidRPr="00727E04" w:rsidRDefault="00A55A96" w:rsidP="00DB4A66">
            <w:pPr>
              <w:spacing w:line="360" w:lineRule="auto"/>
              <w:jc w:val="center"/>
              <w:rPr>
                <w:rFonts w:ascii="Times New Roman" w:hAnsi="Times New Roman" w:cs="Times New Roman"/>
                <w:color w:val="000000"/>
                <w:sz w:val="28"/>
                <w:szCs w:val="28"/>
                <w:lang w:val="en-GB"/>
              </w:rPr>
            </w:pPr>
            <w:r w:rsidRPr="00727E04">
              <w:rPr>
                <w:rFonts w:ascii="Times New Roman" w:hAnsi="Times New Roman" w:cs="Times New Roman"/>
                <w:color w:val="000000"/>
                <w:sz w:val="28"/>
                <w:szCs w:val="28"/>
                <w:lang w:val="en-GB"/>
              </w:rPr>
              <w:t>6</w:t>
            </w:r>
            <w:r w:rsidR="00F059B1"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27 (4</w:t>
            </w:r>
            <w:r w:rsidR="00F059B1"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02; 67</w:t>
            </w:r>
            <w:r w:rsidR="00F059B1"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20)</w:t>
            </w:r>
          </w:p>
        </w:tc>
        <w:tc>
          <w:tcPr>
            <w:tcW w:w="1456" w:type="dxa"/>
            <w:vAlign w:val="bottom"/>
          </w:tcPr>
          <w:p w14:paraId="015A5E3B" w14:textId="00CACA1E" w:rsidR="00A55A96" w:rsidRPr="00727E04" w:rsidRDefault="00A55A96" w:rsidP="00DB4A66">
            <w:pPr>
              <w:spacing w:line="360" w:lineRule="auto"/>
              <w:jc w:val="center"/>
              <w:rPr>
                <w:rFonts w:ascii="Times New Roman" w:hAnsi="Times New Roman" w:cs="Times New Roman"/>
                <w:color w:val="000000"/>
                <w:sz w:val="28"/>
                <w:szCs w:val="28"/>
                <w:lang w:val="en-GB"/>
              </w:rPr>
            </w:pPr>
            <w:r w:rsidRPr="00727E04">
              <w:rPr>
                <w:rFonts w:ascii="Times New Roman" w:hAnsi="Times New Roman" w:cs="Times New Roman"/>
                <w:color w:val="000000"/>
                <w:sz w:val="28"/>
                <w:szCs w:val="28"/>
                <w:lang w:val="en-GB"/>
              </w:rPr>
              <w:t>5</w:t>
            </w:r>
            <w:r w:rsidR="00F059B1"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39 (2</w:t>
            </w:r>
            <w:r w:rsidR="00F059B1"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55; 10</w:t>
            </w:r>
            <w:r w:rsidR="00F059B1"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85)</w:t>
            </w:r>
          </w:p>
        </w:tc>
        <w:tc>
          <w:tcPr>
            <w:tcW w:w="1612" w:type="dxa"/>
            <w:vAlign w:val="bottom"/>
          </w:tcPr>
          <w:p w14:paraId="02DD9C15" w14:textId="455A3A04" w:rsidR="00A55A96" w:rsidRPr="00727E04" w:rsidRDefault="00A55A96" w:rsidP="00DB4A66">
            <w:pPr>
              <w:spacing w:line="360" w:lineRule="auto"/>
              <w:jc w:val="center"/>
              <w:rPr>
                <w:rFonts w:ascii="Times New Roman" w:hAnsi="Times New Roman" w:cs="Times New Roman"/>
                <w:color w:val="000000"/>
                <w:sz w:val="28"/>
                <w:szCs w:val="28"/>
                <w:lang w:val="en-GB"/>
              </w:rPr>
            </w:pPr>
            <w:r w:rsidRPr="00727E04">
              <w:rPr>
                <w:rFonts w:ascii="Times New Roman" w:hAnsi="Times New Roman" w:cs="Times New Roman"/>
                <w:color w:val="000000"/>
                <w:sz w:val="28"/>
                <w:szCs w:val="28"/>
                <w:lang w:val="en-GB"/>
              </w:rPr>
              <w:t>4</w:t>
            </w:r>
            <w:r w:rsidR="00F059B1"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262 (2</w:t>
            </w:r>
            <w:r w:rsidR="00F059B1"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42; 8</w:t>
            </w:r>
            <w:r w:rsidR="00F059B1"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27)</w:t>
            </w:r>
          </w:p>
        </w:tc>
      </w:tr>
      <w:tr w:rsidR="00A55A96" w:rsidRPr="00727E04" w14:paraId="55128714" w14:textId="77777777" w:rsidTr="00711F72">
        <w:trPr>
          <w:jc w:val="center"/>
        </w:trPr>
        <w:tc>
          <w:tcPr>
            <w:tcW w:w="1668" w:type="dxa"/>
            <w:vMerge w:val="restart"/>
          </w:tcPr>
          <w:p w14:paraId="5BA1407F" w14:textId="6EC82A05" w:rsidR="00A55A96" w:rsidRPr="00727E04" w:rsidRDefault="00A55A96" w:rsidP="00DB4A66">
            <w:pPr>
              <w:spacing w:line="360" w:lineRule="auto"/>
              <w:jc w:val="center"/>
              <w:rPr>
                <w:rFonts w:ascii="Times New Roman" w:hAnsi="Times New Roman" w:cs="Times New Roman"/>
                <w:b/>
                <w:sz w:val="28"/>
                <w:szCs w:val="28"/>
                <w:lang w:val="en-GB"/>
              </w:rPr>
            </w:pPr>
            <w:r w:rsidRPr="00727E04">
              <w:rPr>
                <w:rFonts w:ascii="Times New Roman" w:hAnsi="Times New Roman" w:cs="Times New Roman"/>
                <w:b/>
                <w:sz w:val="28"/>
                <w:szCs w:val="28"/>
                <w:lang w:val="en-GB"/>
              </w:rPr>
              <w:t>Cell-mediated component parameters</w:t>
            </w:r>
          </w:p>
        </w:tc>
        <w:tc>
          <w:tcPr>
            <w:tcW w:w="3693" w:type="dxa"/>
            <w:vAlign w:val="center"/>
          </w:tcPr>
          <w:p w14:paraId="0BE086B7" w14:textId="007C583B" w:rsidR="00A55A96" w:rsidRPr="00727E04" w:rsidRDefault="006F67D5" w:rsidP="00DB4A66">
            <w:pPr>
              <w:spacing w:line="360" w:lineRule="auto"/>
              <w:jc w:val="center"/>
              <w:rPr>
                <w:rFonts w:ascii="Times New Roman" w:hAnsi="Times New Roman" w:cs="Times New Roman"/>
                <w:sz w:val="28"/>
                <w:szCs w:val="28"/>
                <w:lang w:val="en-GB"/>
              </w:rPr>
            </w:pPr>
            <w:r w:rsidRPr="00727E04">
              <w:rPr>
                <w:rFonts w:ascii="Times New Roman" w:hAnsi="Times New Roman" w:cs="Times New Roman"/>
                <w:b/>
                <w:sz w:val="28"/>
                <w:szCs w:val="28"/>
                <w:lang w:val="en-GB"/>
              </w:rPr>
              <w:t>CD45+</w:t>
            </w:r>
            <w:r w:rsidR="00A55A96" w:rsidRPr="00727E04">
              <w:rPr>
                <w:rFonts w:ascii="Times New Roman" w:hAnsi="Times New Roman" w:cs="Times New Roman"/>
                <w:b/>
                <w:sz w:val="28"/>
                <w:szCs w:val="28"/>
                <w:lang w:val="en-GB"/>
              </w:rPr>
              <w:t>CD3+</w:t>
            </w:r>
            <w:r w:rsidR="00A55A96" w:rsidRPr="00727E04">
              <w:rPr>
                <w:rFonts w:ascii="Times New Roman" w:hAnsi="Times New Roman" w:cs="Times New Roman"/>
                <w:sz w:val="28"/>
                <w:szCs w:val="28"/>
                <w:lang w:val="en-GB"/>
              </w:rPr>
              <w:t>, [%]</w:t>
            </w:r>
          </w:p>
        </w:tc>
        <w:tc>
          <w:tcPr>
            <w:tcW w:w="1142" w:type="dxa"/>
            <w:vAlign w:val="bottom"/>
          </w:tcPr>
          <w:p w14:paraId="3F9CC4F0" w14:textId="2FCDB7E5" w:rsidR="00A55A96" w:rsidRPr="00727E04" w:rsidRDefault="00A55A96" w:rsidP="00DB4A66">
            <w:pPr>
              <w:spacing w:line="360" w:lineRule="auto"/>
              <w:jc w:val="center"/>
              <w:rPr>
                <w:rFonts w:ascii="Times New Roman" w:hAnsi="Times New Roman" w:cs="Times New Roman"/>
                <w:b/>
                <w:color w:val="000000"/>
                <w:sz w:val="28"/>
                <w:szCs w:val="28"/>
                <w:lang w:val="en-GB"/>
              </w:rPr>
            </w:pPr>
            <w:r w:rsidRPr="00727E04">
              <w:rPr>
                <w:rFonts w:ascii="Times New Roman" w:hAnsi="Times New Roman" w:cs="Times New Roman"/>
                <w:b/>
                <w:color w:val="000000"/>
                <w:sz w:val="28"/>
                <w:szCs w:val="28"/>
                <w:lang w:val="en-GB"/>
              </w:rPr>
              <w:t>77</w:t>
            </w:r>
            <w:r w:rsidR="00F059B1" w:rsidRPr="00727E04">
              <w:rPr>
                <w:rFonts w:ascii="Times New Roman" w:hAnsi="Times New Roman" w:cs="Times New Roman"/>
                <w:b/>
                <w:color w:val="000000"/>
                <w:sz w:val="28"/>
                <w:szCs w:val="28"/>
                <w:lang w:val="en-GB"/>
              </w:rPr>
              <w:t>.</w:t>
            </w:r>
            <w:r w:rsidRPr="00727E04">
              <w:rPr>
                <w:rFonts w:ascii="Times New Roman" w:hAnsi="Times New Roman" w:cs="Times New Roman"/>
                <w:b/>
                <w:color w:val="000000"/>
                <w:sz w:val="28"/>
                <w:szCs w:val="28"/>
                <w:lang w:val="en-GB"/>
              </w:rPr>
              <w:t>60 (74</w:t>
            </w:r>
            <w:r w:rsidR="00F059B1" w:rsidRPr="00727E04">
              <w:rPr>
                <w:rFonts w:ascii="Times New Roman" w:hAnsi="Times New Roman" w:cs="Times New Roman"/>
                <w:b/>
                <w:color w:val="000000"/>
                <w:sz w:val="28"/>
                <w:szCs w:val="28"/>
                <w:lang w:val="en-GB"/>
              </w:rPr>
              <w:t>.</w:t>
            </w:r>
            <w:r w:rsidRPr="00727E04">
              <w:rPr>
                <w:rFonts w:ascii="Times New Roman" w:hAnsi="Times New Roman" w:cs="Times New Roman"/>
                <w:b/>
                <w:color w:val="000000"/>
                <w:sz w:val="28"/>
                <w:szCs w:val="28"/>
                <w:lang w:val="en-GB"/>
              </w:rPr>
              <w:t xml:space="preserve">60; </w:t>
            </w:r>
            <w:proofErr w:type="gramStart"/>
            <w:r w:rsidRPr="00727E04">
              <w:rPr>
                <w:rFonts w:ascii="Times New Roman" w:hAnsi="Times New Roman" w:cs="Times New Roman"/>
                <w:b/>
                <w:color w:val="000000"/>
                <w:sz w:val="28"/>
                <w:szCs w:val="28"/>
                <w:lang w:val="en-GB"/>
              </w:rPr>
              <w:t>79</w:t>
            </w:r>
            <w:r w:rsidR="00F3258E" w:rsidRPr="00727E04">
              <w:rPr>
                <w:rFonts w:ascii="Times New Roman" w:hAnsi="Times New Roman" w:cs="Times New Roman"/>
                <w:b/>
                <w:color w:val="000000"/>
                <w:sz w:val="28"/>
                <w:szCs w:val="28"/>
                <w:lang w:val="en-GB"/>
              </w:rPr>
              <w:t>.</w:t>
            </w:r>
            <w:r w:rsidRPr="00727E04">
              <w:rPr>
                <w:rFonts w:ascii="Times New Roman" w:hAnsi="Times New Roman" w:cs="Times New Roman"/>
                <w:b/>
                <w:color w:val="000000"/>
                <w:sz w:val="28"/>
                <w:szCs w:val="28"/>
                <w:lang w:val="en-GB"/>
              </w:rPr>
              <w:t>50)*</w:t>
            </w:r>
            <w:proofErr w:type="gramEnd"/>
            <w:r w:rsidRPr="00727E04">
              <w:rPr>
                <w:rFonts w:ascii="Times New Roman" w:hAnsi="Times New Roman" w:cs="Times New Roman"/>
                <w:b/>
                <w:color w:val="000000"/>
                <w:sz w:val="28"/>
                <w:szCs w:val="28"/>
                <w:lang w:val="en-GB"/>
              </w:rPr>
              <w:t>*</w:t>
            </w:r>
          </w:p>
        </w:tc>
        <w:tc>
          <w:tcPr>
            <w:tcW w:w="1456" w:type="dxa"/>
            <w:vAlign w:val="bottom"/>
          </w:tcPr>
          <w:p w14:paraId="7C3BFD3D" w14:textId="50EBF8CD" w:rsidR="00A55A96" w:rsidRPr="00727E04" w:rsidRDefault="00A55A96" w:rsidP="00DB4A66">
            <w:pPr>
              <w:spacing w:line="360" w:lineRule="auto"/>
              <w:jc w:val="center"/>
              <w:rPr>
                <w:rFonts w:ascii="Times New Roman" w:hAnsi="Times New Roman" w:cs="Times New Roman"/>
                <w:b/>
                <w:color w:val="000000"/>
                <w:sz w:val="28"/>
                <w:szCs w:val="28"/>
                <w:lang w:val="en-GB"/>
              </w:rPr>
            </w:pPr>
            <w:r w:rsidRPr="00727E04">
              <w:rPr>
                <w:rFonts w:ascii="Times New Roman" w:hAnsi="Times New Roman" w:cs="Times New Roman"/>
                <w:b/>
                <w:color w:val="000000"/>
                <w:sz w:val="28"/>
                <w:szCs w:val="28"/>
                <w:lang w:val="en-GB"/>
              </w:rPr>
              <w:t>71</w:t>
            </w:r>
            <w:r w:rsidR="00F3258E" w:rsidRPr="00727E04">
              <w:rPr>
                <w:rFonts w:ascii="Times New Roman" w:hAnsi="Times New Roman" w:cs="Times New Roman"/>
                <w:b/>
                <w:color w:val="000000"/>
                <w:sz w:val="28"/>
                <w:szCs w:val="28"/>
                <w:lang w:val="en-GB"/>
              </w:rPr>
              <w:t>.</w:t>
            </w:r>
            <w:r w:rsidRPr="00727E04">
              <w:rPr>
                <w:rFonts w:ascii="Times New Roman" w:hAnsi="Times New Roman" w:cs="Times New Roman"/>
                <w:b/>
                <w:color w:val="000000"/>
                <w:sz w:val="28"/>
                <w:szCs w:val="28"/>
                <w:lang w:val="en-GB"/>
              </w:rPr>
              <w:t>05 (68</w:t>
            </w:r>
            <w:r w:rsidR="00F3258E" w:rsidRPr="00727E04">
              <w:rPr>
                <w:rFonts w:ascii="Times New Roman" w:hAnsi="Times New Roman" w:cs="Times New Roman"/>
                <w:b/>
                <w:color w:val="000000"/>
                <w:sz w:val="28"/>
                <w:szCs w:val="28"/>
                <w:lang w:val="en-GB"/>
              </w:rPr>
              <w:t>.</w:t>
            </w:r>
            <w:r w:rsidRPr="00727E04">
              <w:rPr>
                <w:rFonts w:ascii="Times New Roman" w:hAnsi="Times New Roman" w:cs="Times New Roman"/>
                <w:b/>
                <w:color w:val="000000"/>
                <w:sz w:val="28"/>
                <w:szCs w:val="28"/>
                <w:lang w:val="en-GB"/>
              </w:rPr>
              <w:t xml:space="preserve">40; </w:t>
            </w:r>
            <w:proofErr w:type="gramStart"/>
            <w:r w:rsidRPr="00727E04">
              <w:rPr>
                <w:rFonts w:ascii="Times New Roman" w:hAnsi="Times New Roman" w:cs="Times New Roman"/>
                <w:b/>
                <w:color w:val="000000"/>
                <w:sz w:val="28"/>
                <w:szCs w:val="28"/>
                <w:lang w:val="en-GB"/>
              </w:rPr>
              <w:t>74</w:t>
            </w:r>
            <w:r w:rsidR="00F3258E" w:rsidRPr="00727E04">
              <w:rPr>
                <w:rFonts w:ascii="Times New Roman" w:hAnsi="Times New Roman" w:cs="Times New Roman"/>
                <w:b/>
                <w:color w:val="000000"/>
                <w:sz w:val="28"/>
                <w:szCs w:val="28"/>
                <w:lang w:val="en-GB"/>
              </w:rPr>
              <w:t>.</w:t>
            </w:r>
            <w:r w:rsidRPr="00727E04">
              <w:rPr>
                <w:rFonts w:ascii="Times New Roman" w:hAnsi="Times New Roman" w:cs="Times New Roman"/>
                <w:b/>
                <w:color w:val="000000"/>
                <w:sz w:val="28"/>
                <w:szCs w:val="28"/>
                <w:lang w:val="en-GB"/>
              </w:rPr>
              <w:t>20)*</w:t>
            </w:r>
            <w:proofErr w:type="gramEnd"/>
            <w:r w:rsidRPr="00727E04">
              <w:rPr>
                <w:rFonts w:ascii="Times New Roman" w:hAnsi="Times New Roman" w:cs="Times New Roman"/>
                <w:b/>
                <w:color w:val="000000"/>
                <w:sz w:val="28"/>
                <w:szCs w:val="28"/>
                <w:lang w:val="en-GB"/>
              </w:rPr>
              <w:t>*</w:t>
            </w:r>
          </w:p>
        </w:tc>
        <w:tc>
          <w:tcPr>
            <w:tcW w:w="1612" w:type="dxa"/>
            <w:vAlign w:val="bottom"/>
          </w:tcPr>
          <w:p w14:paraId="246F18AE" w14:textId="620F5358" w:rsidR="00A55A96" w:rsidRPr="00727E04" w:rsidRDefault="00A55A96" w:rsidP="00DB4A66">
            <w:pPr>
              <w:spacing w:line="360" w:lineRule="auto"/>
              <w:jc w:val="center"/>
              <w:rPr>
                <w:rFonts w:ascii="Times New Roman" w:hAnsi="Times New Roman" w:cs="Times New Roman"/>
                <w:color w:val="000000"/>
                <w:sz w:val="28"/>
                <w:szCs w:val="28"/>
                <w:lang w:val="en-GB"/>
              </w:rPr>
            </w:pPr>
            <w:r w:rsidRPr="00727E04">
              <w:rPr>
                <w:rFonts w:ascii="Times New Roman" w:hAnsi="Times New Roman" w:cs="Times New Roman"/>
                <w:color w:val="000000"/>
                <w:sz w:val="28"/>
                <w:szCs w:val="28"/>
                <w:lang w:val="en-GB"/>
              </w:rPr>
              <w:t>75</w:t>
            </w:r>
            <w:r w:rsidR="00F3258E"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95 (71</w:t>
            </w:r>
            <w:r w:rsidR="00F3258E"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85;78</w:t>
            </w:r>
            <w:r w:rsidR="00F3258E"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20)</w:t>
            </w:r>
          </w:p>
        </w:tc>
      </w:tr>
      <w:tr w:rsidR="00A55A96" w:rsidRPr="00727E04" w14:paraId="2CE1C377" w14:textId="77777777" w:rsidTr="00711F72">
        <w:trPr>
          <w:jc w:val="center"/>
        </w:trPr>
        <w:tc>
          <w:tcPr>
            <w:tcW w:w="1668" w:type="dxa"/>
            <w:vMerge/>
          </w:tcPr>
          <w:p w14:paraId="19AB4845" w14:textId="77777777" w:rsidR="00A55A96" w:rsidRPr="00727E04" w:rsidRDefault="00A55A96" w:rsidP="00DB4A66">
            <w:pPr>
              <w:spacing w:line="360" w:lineRule="auto"/>
              <w:jc w:val="center"/>
              <w:rPr>
                <w:rFonts w:ascii="Times New Roman" w:hAnsi="Times New Roman" w:cs="Times New Roman"/>
                <w:b/>
                <w:sz w:val="28"/>
                <w:szCs w:val="28"/>
                <w:lang w:val="en-GB"/>
              </w:rPr>
            </w:pPr>
          </w:p>
        </w:tc>
        <w:tc>
          <w:tcPr>
            <w:tcW w:w="3693" w:type="dxa"/>
            <w:vAlign w:val="center"/>
          </w:tcPr>
          <w:p w14:paraId="42D4E920" w14:textId="3D517C9E" w:rsidR="00A55A96" w:rsidRPr="00727E04" w:rsidRDefault="006F67D5" w:rsidP="00DB4A66">
            <w:pPr>
              <w:spacing w:line="360" w:lineRule="auto"/>
              <w:jc w:val="center"/>
              <w:rPr>
                <w:rFonts w:ascii="Times New Roman" w:hAnsi="Times New Roman" w:cs="Times New Roman"/>
                <w:b/>
                <w:sz w:val="28"/>
                <w:szCs w:val="28"/>
                <w:lang w:val="en-GB"/>
              </w:rPr>
            </w:pPr>
            <w:r w:rsidRPr="00727E04">
              <w:rPr>
                <w:rFonts w:ascii="Times New Roman" w:hAnsi="Times New Roman" w:cs="Times New Roman"/>
                <w:b/>
                <w:sz w:val="28"/>
                <w:szCs w:val="28"/>
                <w:lang w:val="en-GB"/>
              </w:rPr>
              <w:t>CD45+</w:t>
            </w:r>
            <w:r w:rsidR="00A55A96" w:rsidRPr="00727E04">
              <w:rPr>
                <w:rFonts w:ascii="Times New Roman" w:hAnsi="Times New Roman" w:cs="Times New Roman"/>
                <w:b/>
                <w:sz w:val="28"/>
                <w:szCs w:val="28"/>
                <w:lang w:val="en-GB"/>
              </w:rPr>
              <w:t>CD3+CD4+</w:t>
            </w:r>
            <w:r w:rsidR="00A55A96" w:rsidRPr="00727E04">
              <w:rPr>
                <w:rFonts w:ascii="Times New Roman" w:hAnsi="Times New Roman" w:cs="Times New Roman"/>
                <w:sz w:val="28"/>
                <w:szCs w:val="28"/>
                <w:lang w:val="en-GB"/>
              </w:rPr>
              <w:t>, [%]</w:t>
            </w:r>
          </w:p>
        </w:tc>
        <w:tc>
          <w:tcPr>
            <w:tcW w:w="1142" w:type="dxa"/>
            <w:vAlign w:val="bottom"/>
          </w:tcPr>
          <w:p w14:paraId="7D0048D0" w14:textId="263B89A5" w:rsidR="00A55A96" w:rsidRPr="00727E04" w:rsidRDefault="00A55A96" w:rsidP="00DB4A66">
            <w:pPr>
              <w:spacing w:line="360" w:lineRule="auto"/>
              <w:jc w:val="center"/>
              <w:rPr>
                <w:rFonts w:ascii="Times New Roman" w:hAnsi="Times New Roman" w:cs="Times New Roman"/>
                <w:color w:val="000000"/>
                <w:sz w:val="28"/>
                <w:szCs w:val="28"/>
                <w:lang w:val="en-GB"/>
              </w:rPr>
            </w:pPr>
            <w:r w:rsidRPr="00727E04">
              <w:rPr>
                <w:rFonts w:ascii="Times New Roman" w:hAnsi="Times New Roman" w:cs="Times New Roman"/>
                <w:color w:val="000000"/>
                <w:sz w:val="28"/>
                <w:szCs w:val="28"/>
                <w:lang w:val="en-GB"/>
              </w:rPr>
              <w:t>44</w:t>
            </w:r>
            <w:r w:rsidR="00F3258E"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00 (39</w:t>
            </w:r>
            <w:r w:rsidR="00F3258E"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20; 47</w:t>
            </w:r>
            <w:r w:rsidR="00F3258E"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70)</w:t>
            </w:r>
          </w:p>
        </w:tc>
        <w:tc>
          <w:tcPr>
            <w:tcW w:w="1456" w:type="dxa"/>
            <w:vAlign w:val="bottom"/>
          </w:tcPr>
          <w:p w14:paraId="0EF64BC0" w14:textId="4071EF44" w:rsidR="00A55A96" w:rsidRPr="00727E04" w:rsidRDefault="00A55A96" w:rsidP="00DB4A66">
            <w:pPr>
              <w:spacing w:line="360" w:lineRule="auto"/>
              <w:jc w:val="center"/>
              <w:rPr>
                <w:rFonts w:ascii="Times New Roman" w:hAnsi="Times New Roman" w:cs="Times New Roman"/>
                <w:color w:val="000000"/>
                <w:sz w:val="28"/>
                <w:szCs w:val="28"/>
                <w:lang w:val="en-GB"/>
              </w:rPr>
            </w:pPr>
            <w:r w:rsidRPr="00727E04">
              <w:rPr>
                <w:rFonts w:ascii="Times New Roman" w:hAnsi="Times New Roman" w:cs="Times New Roman"/>
                <w:color w:val="000000"/>
                <w:sz w:val="28"/>
                <w:szCs w:val="28"/>
                <w:lang w:val="en-GB"/>
              </w:rPr>
              <w:t>39</w:t>
            </w:r>
            <w:r w:rsidR="00F3258E"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95 (38</w:t>
            </w:r>
            <w:r w:rsidR="00F3258E"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10; 44</w:t>
            </w:r>
            <w:r w:rsidR="00F3258E"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00)</w:t>
            </w:r>
          </w:p>
        </w:tc>
        <w:tc>
          <w:tcPr>
            <w:tcW w:w="1612" w:type="dxa"/>
            <w:vAlign w:val="bottom"/>
          </w:tcPr>
          <w:p w14:paraId="19C4C5B7" w14:textId="3B6093A1" w:rsidR="00A55A96" w:rsidRPr="00727E04" w:rsidRDefault="00A55A96" w:rsidP="00DB4A66">
            <w:pPr>
              <w:spacing w:line="360" w:lineRule="auto"/>
              <w:jc w:val="center"/>
              <w:rPr>
                <w:rFonts w:ascii="Times New Roman" w:hAnsi="Times New Roman" w:cs="Times New Roman"/>
                <w:color w:val="000000"/>
                <w:sz w:val="28"/>
                <w:szCs w:val="28"/>
                <w:lang w:val="en-GB"/>
              </w:rPr>
            </w:pPr>
            <w:r w:rsidRPr="00727E04">
              <w:rPr>
                <w:rFonts w:ascii="Times New Roman" w:hAnsi="Times New Roman" w:cs="Times New Roman"/>
                <w:color w:val="000000"/>
                <w:sz w:val="28"/>
                <w:szCs w:val="28"/>
                <w:lang w:val="en-GB"/>
              </w:rPr>
              <w:t>43</w:t>
            </w:r>
            <w:r w:rsidR="00F3258E"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65 (36</w:t>
            </w:r>
            <w:r w:rsidR="00F3258E"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60; 48</w:t>
            </w:r>
            <w:r w:rsidR="00F3258E"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40)</w:t>
            </w:r>
          </w:p>
        </w:tc>
      </w:tr>
      <w:tr w:rsidR="00A55A96" w:rsidRPr="00727E04" w14:paraId="7E7141B5" w14:textId="77777777" w:rsidTr="00711F72">
        <w:trPr>
          <w:jc w:val="center"/>
        </w:trPr>
        <w:tc>
          <w:tcPr>
            <w:tcW w:w="1668" w:type="dxa"/>
            <w:vMerge/>
          </w:tcPr>
          <w:p w14:paraId="3CC093A7" w14:textId="77777777" w:rsidR="00A55A96" w:rsidRPr="00727E04" w:rsidRDefault="00A55A96" w:rsidP="00DB4A66">
            <w:pPr>
              <w:spacing w:line="360" w:lineRule="auto"/>
              <w:jc w:val="center"/>
              <w:rPr>
                <w:rFonts w:ascii="Times New Roman" w:hAnsi="Times New Roman" w:cs="Times New Roman"/>
                <w:b/>
                <w:sz w:val="28"/>
                <w:szCs w:val="28"/>
                <w:lang w:val="en-GB"/>
              </w:rPr>
            </w:pPr>
          </w:p>
        </w:tc>
        <w:tc>
          <w:tcPr>
            <w:tcW w:w="3693" w:type="dxa"/>
            <w:vAlign w:val="center"/>
          </w:tcPr>
          <w:p w14:paraId="6C1478BB" w14:textId="7A26812D" w:rsidR="00A55A96" w:rsidRPr="00727E04" w:rsidRDefault="006F67D5" w:rsidP="00DB4A66">
            <w:pPr>
              <w:spacing w:line="360" w:lineRule="auto"/>
              <w:jc w:val="center"/>
              <w:rPr>
                <w:rFonts w:ascii="Times New Roman" w:hAnsi="Times New Roman" w:cs="Times New Roman"/>
                <w:sz w:val="28"/>
                <w:szCs w:val="28"/>
                <w:lang w:val="en-GB"/>
              </w:rPr>
            </w:pPr>
            <w:r w:rsidRPr="00727E04">
              <w:rPr>
                <w:rFonts w:ascii="Times New Roman" w:hAnsi="Times New Roman" w:cs="Times New Roman"/>
                <w:b/>
                <w:sz w:val="28"/>
                <w:szCs w:val="28"/>
                <w:lang w:val="en-GB"/>
              </w:rPr>
              <w:t>CD45+</w:t>
            </w:r>
            <w:r w:rsidR="00A55A96" w:rsidRPr="00727E04">
              <w:rPr>
                <w:rFonts w:ascii="Times New Roman" w:hAnsi="Times New Roman" w:cs="Times New Roman"/>
                <w:b/>
                <w:sz w:val="28"/>
                <w:szCs w:val="28"/>
                <w:lang w:val="en-GB"/>
              </w:rPr>
              <w:t>CD3+CD8+</w:t>
            </w:r>
            <w:r w:rsidR="00A55A96" w:rsidRPr="00727E04">
              <w:rPr>
                <w:rFonts w:ascii="Times New Roman" w:hAnsi="Times New Roman" w:cs="Times New Roman"/>
                <w:sz w:val="28"/>
                <w:szCs w:val="28"/>
                <w:lang w:val="en-GB"/>
              </w:rPr>
              <w:t>, [%]</w:t>
            </w:r>
          </w:p>
        </w:tc>
        <w:tc>
          <w:tcPr>
            <w:tcW w:w="1142" w:type="dxa"/>
            <w:vAlign w:val="bottom"/>
          </w:tcPr>
          <w:p w14:paraId="6868893B" w14:textId="5AF56A59" w:rsidR="00A55A96" w:rsidRPr="00727E04" w:rsidRDefault="00A55A96" w:rsidP="00DB4A66">
            <w:pPr>
              <w:spacing w:line="360" w:lineRule="auto"/>
              <w:jc w:val="center"/>
              <w:rPr>
                <w:rFonts w:ascii="Times New Roman" w:hAnsi="Times New Roman" w:cs="Times New Roman"/>
                <w:color w:val="000000"/>
                <w:sz w:val="28"/>
                <w:szCs w:val="28"/>
                <w:lang w:val="en-GB"/>
              </w:rPr>
            </w:pPr>
            <w:r w:rsidRPr="00727E04">
              <w:rPr>
                <w:rFonts w:ascii="Times New Roman" w:hAnsi="Times New Roman" w:cs="Times New Roman"/>
                <w:color w:val="000000"/>
                <w:sz w:val="28"/>
                <w:szCs w:val="28"/>
                <w:lang w:val="en-GB"/>
              </w:rPr>
              <w:t>25</w:t>
            </w:r>
            <w:r w:rsidR="00F3258E"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8 21</w:t>
            </w:r>
            <w:r w:rsidR="00F3258E"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40; 31</w:t>
            </w:r>
            <w:r w:rsidR="00F3258E"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20)</w:t>
            </w:r>
          </w:p>
        </w:tc>
        <w:tc>
          <w:tcPr>
            <w:tcW w:w="1456" w:type="dxa"/>
            <w:vAlign w:val="bottom"/>
          </w:tcPr>
          <w:p w14:paraId="0D657A79" w14:textId="32C62D62" w:rsidR="00A55A96" w:rsidRPr="00727E04" w:rsidRDefault="00A55A96" w:rsidP="00DB4A66">
            <w:pPr>
              <w:spacing w:line="360" w:lineRule="auto"/>
              <w:jc w:val="center"/>
              <w:rPr>
                <w:rFonts w:ascii="Times New Roman" w:hAnsi="Times New Roman" w:cs="Times New Roman"/>
                <w:color w:val="000000"/>
                <w:sz w:val="28"/>
                <w:szCs w:val="28"/>
                <w:lang w:val="en-GB"/>
              </w:rPr>
            </w:pPr>
            <w:r w:rsidRPr="00727E04">
              <w:rPr>
                <w:rFonts w:ascii="Times New Roman" w:hAnsi="Times New Roman" w:cs="Times New Roman"/>
                <w:color w:val="000000"/>
                <w:sz w:val="28"/>
                <w:szCs w:val="28"/>
                <w:lang w:val="en-GB"/>
              </w:rPr>
              <w:t>23</w:t>
            </w:r>
            <w:r w:rsidR="00F3258E"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85 (22</w:t>
            </w:r>
            <w:r w:rsidR="00F3258E"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00; 28</w:t>
            </w:r>
            <w:r w:rsidR="00F3258E"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80)</w:t>
            </w:r>
          </w:p>
        </w:tc>
        <w:tc>
          <w:tcPr>
            <w:tcW w:w="1612" w:type="dxa"/>
            <w:vAlign w:val="bottom"/>
          </w:tcPr>
          <w:p w14:paraId="091825DD" w14:textId="1DE3574E" w:rsidR="00A55A96" w:rsidRPr="00727E04" w:rsidRDefault="00A55A96" w:rsidP="00DB4A66">
            <w:pPr>
              <w:spacing w:line="360" w:lineRule="auto"/>
              <w:jc w:val="center"/>
              <w:rPr>
                <w:rFonts w:ascii="Times New Roman" w:hAnsi="Times New Roman" w:cs="Times New Roman"/>
                <w:color w:val="000000"/>
                <w:sz w:val="28"/>
                <w:szCs w:val="28"/>
                <w:lang w:val="en-GB"/>
              </w:rPr>
            </w:pPr>
            <w:r w:rsidRPr="00727E04">
              <w:rPr>
                <w:rFonts w:ascii="Times New Roman" w:hAnsi="Times New Roman" w:cs="Times New Roman"/>
                <w:color w:val="000000"/>
                <w:sz w:val="28"/>
                <w:szCs w:val="28"/>
                <w:lang w:val="en-GB"/>
              </w:rPr>
              <w:t>26</w:t>
            </w:r>
            <w:r w:rsidR="00F3258E"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3 (23</w:t>
            </w:r>
            <w:r w:rsidR="00F3258E"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8; 27</w:t>
            </w:r>
            <w:r w:rsidR="00F3258E"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00)</w:t>
            </w:r>
          </w:p>
        </w:tc>
      </w:tr>
      <w:tr w:rsidR="00A55A96" w:rsidRPr="00727E04" w14:paraId="07304ED8" w14:textId="77777777" w:rsidTr="00711F72">
        <w:trPr>
          <w:jc w:val="center"/>
        </w:trPr>
        <w:tc>
          <w:tcPr>
            <w:tcW w:w="1668" w:type="dxa"/>
            <w:vMerge/>
          </w:tcPr>
          <w:p w14:paraId="6B37D734" w14:textId="77777777" w:rsidR="00A55A96" w:rsidRPr="00727E04" w:rsidRDefault="00A55A96" w:rsidP="00DB4A66">
            <w:pPr>
              <w:spacing w:line="360" w:lineRule="auto"/>
              <w:jc w:val="center"/>
              <w:rPr>
                <w:rFonts w:ascii="Times New Roman" w:hAnsi="Times New Roman" w:cs="Times New Roman"/>
                <w:b/>
                <w:sz w:val="28"/>
                <w:szCs w:val="28"/>
                <w:lang w:val="en-GB"/>
              </w:rPr>
            </w:pPr>
          </w:p>
        </w:tc>
        <w:tc>
          <w:tcPr>
            <w:tcW w:w="3693" w:type="dxa"/>
            <w:vAlign w:val="center"/>
          </w:tcPr>
          <w:p w14:paraId="59F2C652" w14:textId="50492DBA" w:rsidR="00A55A96" w:rsidRPr="00727E04" w:rsidRDefault="0087646F" w:rsidP="00DB4A66">
            <w:pPr>
              <w:spacing w:line="360" w:lineRule="auto"/>
              <w:jc w:val="center"/>
              <w:rPr>
                <w:rFonts w:ascii="Times New Roman" w:hAnsi="Times New Roman" w:cs="Times New Roman"/>
                <w:sz w:val="28"/>
                <w:szCs w:val="28"/>
                <w:lang w:val="en-GB"/>
              </w:rPr>
            </w:pPr>
            <w:r w:rsidRPr="00727E04">
              <w:rPr>
                <w:rFonts w:ascii="Times New Roman" w:hAnsi="Times New Roman" w:cs="Times New Roman"/>
                <w:b/>
                <w:sz w:val="28"/>
                <w:szCs w:val="28"/>
                <w:lang w:val="en-GB"/>
              </w:rPr>
              <w:t>CD45+CD3+</w:t>
            </w:r>
            <w:r w:rsidR="00A55A96" w:rsidRPr="00727E04">
              <w:rPr>
                <w:rFonts w:ascii="Times New Roman" w:hAnsi="Times New Roman" w:cs="Times New Roman"/>
                <w:b/>
                <w:sz w:val="28"/>
                <w:szCs w:val="28"/>
                <w:lang w:val="en-GB"/>
              </w:rPr>
              <w:t>CD4+CD25+CD127-</w:t>
            </w:r>
            <w:r w:rsidR="00A55A96" w:rsidRPr="00727E04">
              <w:rPr>
                <w:rFonts w:ascii="Times New Roman" w:hAnsi="Times New Roman" w:cs="Times New Roman"/>
                <w:sz w:val="28"/>
                <w:szCs w:val="28"/>
                <w:lang w:val="en-GB"/>
              </w:rPr>
              <w:t>, [%]</w:t>
            </w:r>
          </w:p>
        </w:tc>
        <w:tc>
          <w:tcPr>
            <w:tcW w:w="1142" w:type="dxa"/>
            <w:vAlign w:val="bottom"/>
          </w:tcPr>
          <w:p w14:paraId="51AF2482" w14:textId="08190EBE" w:rsidR="00A55A96" w:rsidRPr="00727E04" w:rsidRDefault="00A55A96" w:rsidP="00DB4A66">
            <w:pPr>
              <w:spacing w:line="360" w:lineRule="auto"/>
              <w:jc w:val="center"/>
              <w:rPr>
                <w:rFonts w:ascii="Times New Roman" w:hAnsi="Times New Roman" w:cs="Times New Roman"/>
                <w:color w:val="000000"/>
                <w:sz w:val="28"/>
                <w:szCs w:val="28"/>
                <w:lang w:val="en-GB"/>
              </w:rPr>
            </w:pPr>
            <w:r w:rsidRPr="00727E04">
              <w:rPr>
                <w:rFonts w:ascii="Times New Roman" w:hAnsi="Times New Roman" w:cs="Times New Roman"/>
                <w:color w:val="000000"/>
                <w:sz w:val="28"/>
                <w:szCs w:val="28"/>
                <w:lang w:val="en-GB"/>
              </w:rPr>
              <w:t>3</w:t>
            </w:r>
            <w:r w:rsidR="00F3258E"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3(2</w:t>
            </w:r>
            <w:r w:rsidR="00F3258E"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65; 3</w:t>
            </w:r>
            <w:r w:rsidR="00F3258E"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45)</w:t>
            </w:r>
          </w:p>
        </w:tc>
        <w:tc>
          <w:tcPr>
            <w:tcW w:w="1456" w:type="dxa"/>
            <w:vAlign w:val="bottom"/>
          </w:tcPr>
          <w:p w14:paraId="47187E92" w14:textId="21A2C110" w:rsidR="00A55A96" w:rsidRPr="00727E04" w:rsidRDefault="00A55A96" w:rsidP="00DB4A66">
            <w:pPr>
              <w:spacing w:line="360" w:lineRule="auto"/>
              <w:jc w:val="center"/>
              <w:rPr>
                <w:rFonts w:ascii="Times New Roman" w:hAnsi="Times New Roman" w:cs="Times New Roman"/>
                <w:color w:val="000000"/>
                <w:sz w:val="28"/>
                <w:szCs w:val="28"/>
                <w:lang w:val="en-GB"/>
              </w:rPr>
            </w:pPr>
            <w:r w:rsidRPr="00727E04">
              <w:rPr>
                <w:rFonts w:ascii="Times New Roman" w:hAnsi="Times New Roman" w:cs="Times New Roman"/>
                <w:color w:val="000000"/>
                <w:sz w:val="28"/>
                <w:szCs w:val="28"/>
                <w:lang w:val="en-GB"/>
              </w:rPr>
              <w:t>1</w:t>
            </w:r>
            <w:r w:rsidR="00F3258E"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85 (1</w:t>
            </w:r>
            <w:r w:rsidR="00F3258E"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40; 3</w:t>
            </w:r>
            <w:r w:rsidR="00F3258E"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05)</w:t>
            </w:r>
          </w:p>
        </w:tc>
        <w:tc>
          <w:tcPr>
            <w:tcW w:w="1612" w:type="dxa"/>
            <w:vAlign w:val="bottom"/>
          </w:tcPr>
          <w:p w14:paraId="11BC7DBC" w14:textId="3534EE72" w:rsidR="00A55A96" w:rsidRPr="00727E04" w:rsidRDefault="00A55A96" w:rsidP="00DB4A66">
            <w:pPr>
              <w:spacing w:line="360" w:lineRule="auto"/>
              <w:jc w:val="center"/>
              <w:rPr>
                <w:rFonts w:ascii="Times New Roman" w:hAnsi="Times New Roman" w:cs="Times New Roman"/>
                <w:color w:val="000000"/>
                <w:sz w:val="28"/>
                <w:szCs w:val="28"/>
                <w:lang w:val="en-GB"/>
              </w:rPr>
            </w:pPr>
            <w:r w:rsidRPr="00727E04">
              <w:rPr>
                <w:rFonts w:ascii="Times New Roman" w:hAnsi="Times New Roman" w:cs="Times New Roman"/>
                <w:color w:val="000000"/>
                <w:sz w:val="28"/>
                <w:szCs w:val="28"/>
                <w:lang w:val="en-GB"/>
              </w:rPr>
              <w:t>2</w:t>
            </w:r>
            <w:r w:rsidR="00F3258E"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45 (2</w:t>
            </w:r>
            <w:r w:rsidR="00F3258E"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15; 3</w:t>
            </w:r>
            <w:r w:rsidR="00F3258E"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30)</w:t>
            </w:r>
          </w:p>
        </w:tc>
      </w:tr>
      <w:tr w:rsidR="00A55A96" w:rsidRPr="00727E04" w14:paraId="1F6FE7BC" w14:textId="77777777" w:rsidTr="00711F72">
        <w:trPr>
          <w:jc w:val="center"/>
        </w:trPr>
        <w:tc>
          <w:tcPr>
            <w:tcW w:w="1668" w:type="dxa"/>
            <w:vMerge/>
          </w:tcPr>
          <w:p w14:paraId="2204E39F" w14:textId="77777777" w:rsidR="00A55A96" w:rsidRPr="00727E04" w:rsidRDefault="00A55A96" w:rsidP="00DB4A66">
            <w:pPr>
              <w:spacing w:line="360" w:lineRule="auto"/>
              <w:jc w:val="center"/>
              <w:rPr>
                <w:rFonts w:ascii="Times New Roman" w:hAnsi="Times New Roman" w:cs="Times New Roman"/>
                <w:b/>
                <w:sz w:val="28"/>
                <w:szCs w:val="28"/>
                <w:lang w:val="en-GB"/>
              </w:rPr>
            </w:pPr>
          </w:p>
        </w:tc>
        <w:tc>
          <w:tcPr>
            <w:tcW w:w="3693" w:type="dxa"/>
            <w:vAlign w:val="center"/>
          </w:tcPr>
          <w:p w14:paraId="634D7B20" w14:textId="19A0B4A5" w:rsidR="00A55A96" w:rsidRPr="00727E04" w:rsidRDefault="006F67D5" w:rsidP="00DB4A66">
            <w:pPr>
              <w:spacing w:line="360" w:lineRule="auto"/>
              <w:jc w:val="center"/>
              <w:rPr>
                <w:rFonts w:ascii="Times New Roman" w:hAnsi="Times New Roman" w:cs="Times New Roman"/>
                <w:b/>
                <w:sz w:val="28"/>
                <w:szCs w:val="28"/>
                <w:lang w:val="en-GB"/>
              </w:rPr>
            </w:pPr>
            <w:r w:rsidRPr="00727E04">
              <w:rPr>
                <w:rFonts w:ascii="Times New Roman" w:hAnsi="Times New Roman" w:cs="Times New Roman"/>
                <w:b/>
                <w:sz w:val="28"/>
                <w:szCs w:val="28"/>
                <w:lang w:val="en-GB"/>
              </w:rPr>
              <w:t>CD45+CD3+</w:t>
            </w:r>
            <w:r w:rsidR="00A55A96" w:rsidRPr="00727E04">
              <w:rPr>
                <w:rFonts w:ascii="Times New Roman" w:hAnsi="Times New Roman" w:cs="Times New Roman"/>
                <w:b/>
                <w:sz w:val="28"/>
                <w:szCs w:val="28"/>
                <w:lang w:val="en-GB"/>
              </w:rPr>
              <w:t xml:space="preserve">CD4+CD25+CD127- </w:t>
            </w:r>
            <w:r w:rsidRPr="00727E04">
              <w:rPr>
                <w:rFonts w:ascii="Times New Roman" w:hAnsi="Times New Roman" w:cs="Times New Roman"/>
                <w:b/>
                <w:sz w:val="28"/>
                <w:szCs w:val="28"/>
                <w:lang w:val="en-GB"/>
              </w:rPr>
              <w:t xml:space="preserve">% </w:t>
            </w:r>
            <w:r w:rsidR="0080327D" w:rsidRPr="00727E04">
              <w:rPr>
                <w:rFonts w:ascii="Times New Roman" w:hAnsi="Times New Roman" w:cs="Times New Roman"/>
                <w:b/>
                <w:sz w:val="28"/>
                <w:szCs w:val="28"/>
                <w:lang w:val="en-GB"/>
              </w:rPr>
              <w:t>from</w:t>
            </w:r>
            <w:r w:rsidRPr="00727E04">
              <w:rPr>
                <w:rFonts w:ascii="Times New Roman" w:hAnsi="Times New Roman" w:cs="Times New Roman"/>
                <w:b/>
                <w:sz w:val="28"/>
                <w:szCs w:val="28"/>
                <w:lang w:val="en-GB"/>
              </w:rPr>
              <w:t xml:space="preserve"> CD45+CD3+</w:t>
            </w:r>
            <w:r w:rsidR="00A55A96" w:rsidRPr="00727E04">
              <w:rPr>
                <w:rFonts w:ascii="Times New Roman" w:hAnsi="Times New Roman" w:cs="Times New Roman"/>
                <w:b/>
                <w:sz w:val="28"/>
                <w:szCs w:val="28"/>
                <w:lang w:val="en-GB"/>
              </w:rPr>
              <w:t>CD4+</w:t>
            </w:r>
            <w:r w:rsidRPr="00727E04">
              <w:rPr>
                <w:rFonts w:ascii="Times New Roman" w:hAnsi="Times New Roman" w:cs="Times New Roman"/>
                <w:b/>
                <w:sz w:val="28"/>
                <w:szCs w:val="28"/>
                <w:lang w:val="en-GB"/>
              </w:rPr>
              <w:t xml:space="preserve"> </w:t>
            </w:r>
            <w:r w:rsidR="0080327D" w:rsidRPr="00727E04">
              <w:rPr>
                <w:rFonts w:ascii="Times New Roman" w:hAnsi="Times New Roman" w:cs="Times New Roman"/>
                <w:b/>
                <w:sz w:val="28"/>
                <w:szCs w:val="28"/>
                <w:lang w:val="en-GB"/>
              </w:rPr>
              <w:t>lymphocytes</w:t>
            </w:r>
            <w:r w:rsidR="00A55A96" w:rsidRPr="00727E04">
              <w:rPr>
                <w:rFonts w:ascii="Times New Roman" w:hAnsi="Times New Roman" w:cs="Times New Roman"/>
                <w:b/>
                <w:sz w:val="28"/>
                <w:szCs w:val="28"/>
                <w:lang w:val="en-GB"/>
              </w:rPr>
              <w:t>)</w:t>
            </w:r>
            <w:r w:rsidR="00A55A96" w:rsidRPr="00727E04">
              <w:rPr>
                <w:rFonts w:ascii="Times New Roman" w:hAnsi="Times New Roman" w:cs="Times New Roman"/>
                <w:sz w:val="28"/>
                <w:szCs w:val="28"/>
                <w:lang w:val="en-GB"/>
              </w:rPr>
              <w:t>, [%]</w:t>
            </w:r>
          </w:p>
        </w:tc>
        <w:tc>
          <w:tcPr>
            <w:tcW w:w="1142" w:type="dxa"/>
            <w:vAlign w:val="bottom"/>
          </w:tcPr>
          <w:p w14:paraId="2E795F7B" w14:textId="37F539A4" w:rsidR="00A55A96" w:rsidRPr="00727E04" w:rsidRDefault="00A55A96" w:rsidP="00DB4A66">
            <w:pPr>
              <w:spacing w:line="360" w:lineRule="auto"/>
              <w:jc w:val="center"/>
              <w:rPr>
                <w:rFonts w:ascii="Times New Roman" w:hAnsi="Times New Roman" w:cs="Times New Roman"/>
                <w:b/>
                <w:color w:val="000000"/>
                <w:sz w:val="28"/>
                <w:szCs w:val="28"/>
                <w:lang w:val="en-GB"/>
              </w:rPr>
            </w:pPr>
            <w:r w:rsidRPr="00727E04">
              <w:rPr>
                <w:rFonts w:ascii="Times New Roman" w:hAnsi="Times New Roman" w:cs="Times New Roman"/>
                <w:b/>
                <w:color w:val="000000"/>
                <w:sz w:val="28"/>
                <w:szCs w:val="28"/>
                <w:lang w:val="en-GB"/>
              </w:rPr>
              <w:t>6</w:t>
            </w:r>
            <w:r w:rsidR="00F3258E" w:rsidRPr="00727E04">
              <w:rPr>
                <w:rFonts w:ascii="Times New Roman" w:hAnsi="Times New Roman" w:cs="Times New Roman"/>
                <w:b/>
                <w:color w:val="000000"/>
                <w:sz w:val="28"/>
                <w:szCs w:val="28"/>
                <w:lang w:val="en-GB"/>
              </w:rPr>
              <w:t>.</w:t>
            </w:r>
            <w:r w:rsidRPr="00727E04">
              <w:rPr>
                <w:rFonts w:ascii="Times New Roman" w:hAnsi="Times New Roman" w:cs="Times New Roman"/>
                <w:b/>
                <w:color w:val="000000"/>
                <w:sz w:val="28"/>
                <w:szCs w:val="28"/>
                <w:lang w:val="en-GB"/>
              </w:rPr>
              <w:t>85 (6</w:t>
            </w:r>
            <w:r w:rsidR="00F3258E" w:rsidRPr="00727E04">
              <w:rPr>
                <w:rFonts w:ascii="Times New Roman" w:hAnsi="Times New Roman" w:cs="Times New Roman"/>
                <w:b/>
                <w:color w:val="000000"/>
                <w:sz w:val="28"/>
                <w:szCs w:val="28"/>
                <w:lang w:val="en-GB"/>
              </w:rPr>
              <w:t>.</w:t>
            </w:r>
            <w:r w:rsidRPr="00727E04">
              <w:rPr>
                <w:rFonts w:ascii="Times New Roman" w:hAnsi="Times New Roman" w:cs="Times New Roman"/>
                <w:b/>
                <w:color w:val="000000"/>
                <w:sz w:val="28"/>
                <w:szCs w:val="28"/>
                <w:lang w:val="en-GB"/>
              </w:rPr>
              <w:t xml:space="preserve">05; </w:t>
            </w:r>
            <w:proofErr w:type="gramStart"/>
            <w:r w:rsidRPr="00727E04">
              <w:rPr>
                <w:rFonts w:ascii="Times New Roman" w:hAnsi="Times New Roman" w:cs="Times New Roman"/>
                <w:b/>
                <w:color w:val="000000"/>
                <w:sz w:val="28"/>
                <w:szCs w:val="28"/>
                <w:lang w:val="en-GB"/>
              </w:rPr>
              <w:t>7</w:t>
            </w:r>
            <w:r w:rsidR="00F3258E" w:rsidRPr="00727E04">
              <w:rPr>
                <w:rFonts w:ascii="Times New Roman" w:hAnsi="Times New Roman" w:cs="Times New Roman"/>
                <w:b/>
                <w:color w:val="000000"/>
                <w:sz w:val="28"/>
                <w:szCs w:val="28"/>
                <w:lang w:val="en-GB"/>
              </w:rPr>
              <w:t>.</w:t>
            </w:r>
            <w:r w:rsidRPr="00727E04">
              <w:rPr>
                <w:rFonts w:ascii="Times New Roman" w:hAnsi="Times New Roman" w:cs="Times New Roman"/>
                <w:b/>
                <w:color w:val="000000"/>
                <w:sz w:val="28"/>
                <w:szCs w:val="28"/>
                <w:lang w:val="en-GB"/>
              </w:rPr>
              <w:t>50)*</w:t>
            </w:r>
            <w:proofErr w:type="gramEnd"/>
          </w:p>
        </w:tc>
        <w:tc>
          <w:tcPr>
            <w:tcW w:w="1456" w:type="dxa"/>
            <w:vAlign w:val="bottom"/>
          </w:tcPr>
          <w:p w14:paraId="0150B7E5" w14:textId="40F22B82" w:rsidR="00A55A96" w:rsidRPr="00727E04" w:rsidRDefault="00A55A96" w:rsidP="00DB4A66">
            <w:pPr>
              <w:spacing w:line="360" w:lineRule="auto"/>
              <w:jc w:val="center"/>
              <w:rPr>
                <w:rFonts w:ascii="Times New Roman" w:hAnsi="Times New Roman" w:cs="Times New Roman"/>
                <w:color w:val="000000"/>
                <w:sz w:val="28"/>
                <w:szCs w:val="28"/>
                <w:lang w:val="en-GB"/>
              </w:rPr>
            </w:pPr>
            <w:r w:rsidRPr="00727E04">
              <w:rPr>
                <w:rFonts w:ascii="Times New Roman" w:hAnsi="Times New Roman" w:cs="Times New Roman"/>
                <w:color w:val="000000"/>
                <w:sz w:val="28"/>
                <w:szCs w:val="28"/>
                <w:lang w:val="en-GB"/>
              </w:rPr>
              <w:t>4</w:t>
            </w:r>
            <w:r w:rsidR="00F3258E"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90 (3</w:t>
            </w:r>
            <w:r w:rsidR="00F3258E"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6; 6</w:t>
            </w:r>
            <w:r w:rsidR="00F3258E"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9)</w:t>
            </w:r>
          </w:p>
        </w:tc>
        <w:tc>
          <w:tcPr>
            <w:tcW w:w="1612" w:type="dxa"/>
            <w:vAlign w:val="bottom"/>
          </w:tcPr>
          <w:p w14:paraId="10AB873D" w14:textId="7432664B" w:rsidR="00A55A96" w:rsidRPr="00727E04" w:rsidRDefault="00A55A96" w:rsidP="00DB4A66">
            <w:pPr>
              <w:spacing w:line="360" w:lineRule="auto"/>
              <w:jc w:val="center"/>
              <w:rPr>
                <w:rFonts w:ascii="Times New Roman" w:hAnsi="Times New Roman" w:cs="Times New Roman"/>
                <w:color w:val="000000"/>
                <w:sz w:val="28"/>
                <w:szCs w:val="28"/>
                <w:lang w:val="en-GB"/>
              </w:rPr>
            </w:pPr>
            <w:r w:rsidRPr="00727E04">
              <w:rPr>
                <w:rFonts w:ascii="Times New Roman" w:hAnsi="Times New Roman" w:cs="Times New Roman"/>
                <w:color w:val="000000"/>
                <w:sz w:val="28"/>
                <w:szCs w:val="28"/>
                <w:lang w:val="en-GB"/>
              </w:rPr>
              <w:t>4</w:t>
            </w:r>
            <w:r w:rsidR="00F3258E"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75 (4</w:t>
            </w:r>
            <w:r w:rsidR="00F3258E"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60; 5</w:t>
            </w:r>
            <w:r w:rsidR="00F3258E"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55)</w:t>
            </w:r>
          </w:p>
        </w:tc>
      </w:tr>
      <w:tr w:rsidR="00A55A96" w:rsidRPr="00727E04" w14:paraId="44C562B9" w14:textId="77777777" w:rsidTr="00711F72">
        <w:trPr>
          <w:jc w:val="center"/>
        </w:trPr>
        <w:tc>
          <w:tcPr>
            <w:tcW w:w="1668" w:type="dxa"/>
            <w:vMerge/>
          </w:tcPr>
          <w:p w14:paraId="27C15EE8" w14:textId="77777777" w:rsidR="00A55A96" w:rsidRPr="00727E04" w:rsidRDefault="00A55A96" w:rsidP="00DB4A66">
            <w:pPr>
              <w:spacing w:line="360" w:lineRule="auto"/>
              <w:jc w:val="center"/>
              <w:rPr>
                <w:rFonts w:ascii="Times New Roman" w:hAnsi="Times New Roman" w:cs="Times New Roman"/>
                <w:b/>
                <w:sz w:val="28"/>
                <w:szCs w:val="28"/>
                <w:lang w:val="en-GB"/>
              </w:rPr>
            </w:pPr>
          </w:p>
        </w:tc>
        <w:tc>
          <w:tcPr>
            <w:tcW w:w="3693" w:type="dxa"/>
            <w:vAlign w:val="center"/>
          </w:tcPr>
          <w:p w14:paraId="2319DB99" w14:textId="3236A777" w:rsidR="00A55A96" w:rsidRPr="00727E04" w:rsidRDefault="006F67D5" w:rsidP="00DB4A66">
            <w:pPr>
              <w:spacing w:line="360" w:lineRule="auto"/>
              <w:jc w:val="center"/>
              <w:rPr>
                <w:rFonts w:ascii="Times New Roman" w:hAnsi="Times New Roman" w:cs="Times New Roman"/>
                <w:sz w:val="28"/>
                <w:szCs w:val="28"/>
                <w:lang w:val="en-GB"/>
              </w:rPr>
            </w:pPr>
            <w:r w:rsidRPr="00727E04">
              <w:rPr>
                <w:rFonts w:ascii="Times New Roman" w:hAnsi="Times New Roman" w:cs="Times New Roman"/>
                <w:b/>
                <w:sz w:val="28"/>
                <w:szCs w:val="28"/>
                <w:lang w:val="en-GB"/>
              </w:rPr>
              <w:t>CD45+</w:t>
            </w:r>
            <w:r w:rsidR="00A55A96" w:rsidRPr="00727E04">
              <w:rPr>
                <w:rFonts w:ascii="Times New Roman" w:hAnsi="Times New Roman" w:cs="Times New Roman"/>
                <w:b/>
                <w:sz w:val="28"/>
                <w:szCs w:val="28"/>
                <w:lang w:val="en-GB"/>
              </w:rPr>
              <w:t>CD3-CD16/56+</w:t>
            </w:r>
            <w:r w:rsidR="00A55A96" w:rsidRPr="00727E04">
              <w:rPr>
                <w:rFonts w:ascii="Times New Roman" w:hAnsi="Times New Roman" w:cs="Times New Roman"/>
                <w:sz w:val="28"/>
                <w:szCs w:val="28"/>
                <w:lang w:val="en-GB"/>
              </w:rPr>
              <w:t>, [%]</w:t>
            </w:r>
          </w:p>
        </w:tc>
        <w:tc>
          <w:tcPr>
            <w:tcW w:w="1142" w:type="dxa"/>
            <w:vAlign w:val="bottom"/>
          </w:tcPr>
          <w:p w14:paraId="320A3292" w14:textId="53C29361" w:rsidR="00A55A96" w:rsidRPr="00727E04" w:rsidRDefault="00A55A96" w:rsidP="00DB4A66">
            <w:pPr>
              <w:spacing w:line="360" w:lineRule="auto"/>
              <w:jc w:val="center"/>
              <w:rPr>
                <w:rFonts w:ascii="Times New Roman" w:hAnsi="Times New Roman" w:cs="Times New Roman"/>
                <w:color w:val="000000"/>
                <w:sz w:val="28"/>
                <w:szCs w:val="28"/>
                <w:lang w:val="en-GB"/>
              </w:rPr>
            </w:pPr>
            <w:r w:rsidRPr="00727E04">
              <w:rPr>
                <w:rFonts w:ascii="Times New Roman" w:hAnsi="Times New Roman" w:cs="Times New Roman"/>
                <w:color w:val="000000"/>
                <w:sz w:val="28"/>
                <w:szCs w:val="28"/>
                <w:lang w:val="en-GB"/>
              </w:rPr>
              <w:t>10</w:t>
            </w:r>
            <w:r w:rsidR="00F3258E"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60 (7</w:t>
            </w:r>
            <w:r w:rsidR="00F3258E"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10; 13</w:t>
            </w:r>
            <w:r w:rsidR="00F3258E"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40)</w:t>
            </w:r>
          </w:p>
        </w:tc>
        <w:tc>
          <w:tcPr>
            <w:tcW w:w="1456" w:type="dxa"/>
            <w:vAlign w:val="bottom"/>
          </w:tcPr>
          <w:p w14:paraId="4C42CCCA" w14:textId="2058F144" w:rsidR="00A55A96" w:rsidRPr="00727E04" w:rsidRDefault="00A55A96" w:rsidP="00DB4A66">
            <w:pPr>
              <w:spacing w:line="360" w:lineRule="auto"/>
              <w:jc w:val="center"/>
              <w:rPr>
                <w:rFonts w:ascii="Times New Roman" w:hAnsi="Times New Roman" w:cs="Times New Roman"/>
                <w:color w:val="000000"/>
                <w:sz w:val="28"/>
                <w:szCs w:val="28"/>
                <w:lang w:val="en-GB"/>
              </w:rPr>
            </w:pPr>
            <w:r w:rsidRPr="00727E04">
              <w:rPr>
                <w:rFonts w:ascii="Times New Roman" w:hAnsi="Times New Roman" w:cs="Times New Roman"/>
                <w:color w:val="000000"/>
                <w:sz w:val="28"/>
                <w:szCs w:val="28"/>
                <w:lang w:val="en-GB"/>
              </w:rPr>
              <w:t>11</w:t>
            </w:r>
            <w:r w:rsidR="00F3258E"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90 (9</w:t>
            </w:r>
            <w:r w:rsidR="00F3258E"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60; 16</w:t>
            </w:r>
            <w:r w:rsidR="007F4245"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50)</w:t>
            </w:r>
          </w:p>
        </w:tc>
        <w:tc>
          <w:tcPr>
            <w:tcW w:w="1612" w:type="dxa"/>
            <w:vAlign w:val="bottom"/>
          </w:tcPr>
          <w:p w14:paraId="39B736FD" w14:textId="074CDC67" w:rsidR="00A55A96" w:rsidRPr="00727E04" w:rsidRDefault="00A55A96" w:rsidP="00DB4A66">
            <w:pPr>
              <w:spacing w:line="360" w:lineRule="auto"/>
              <w:jc w:val="center"/>
              <w:rPr>
                <w:rFonts w:ascii="Times New Roman" w:hAnsi="Times New Roman" w:cs="Times New Roman"/>
                <w:color w:val="000000"/>
                <w:sz w:val="28"/>
                <w:szCs w:val="28"/>
                <w:lang w:val="en-GB"/>
              </w:rPr>
            </w:pPr>
            <w:r w:rsidRPr="00727E04">
              <w:rPr>
                <w:rFonts w:ascii="Times New Roman" w:hAnsi="Times New Roman" w:cs="Times New Roman"/>
                <w:color w:val="000000"/>
                <w:sz w:val="28"/>
                <w:szCs w:val="28"/>
                <w:lang w:val="en-GB"/>
              </w:rPr>
              <w:t>11</w:t>
            </w:r>
            <w:r w:rsidR="007F4245"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90 (8</w:t>
            </w:r>
            <w:r w:rsidR="007F4245"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30; 16</w:t>
            </w:r>
            <w:r w:rsidR="007F4245"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50)</w:t>
            </w:r>
          </w:p>
        </w:tc>
      </w:tr>
      <w:tr w:rsidR="00A55A96" w:rsidRPr="00727E04" w14:paraId="5991D98A" w14:textId="77777777" w:rsidTr="00711F72">
        <w:trPr>
          <w:jc w:val="center"/>
        </w:trPr>
        <w:tc>
          <w:tcPr>
            <w:tcW w:w="1668" w:type="dxa"/>
            <w:vMerge/>
          </w:tcPr>
          <w:p w14:paraId="0ACEC4DB" w14:textId="77777777" w:rsidR="00A55A96" w:rsidRPr="00727E04" w:rsidRDefault="00A55A96" w:rsidP="00DB4A66">
            <w:pPr>
              <w:spacing w:line="360" w:lineRule="auto"/>
              <w:jc w:val="center"/>
              <w:rPr>
                <w:rFonts w:ascii="Times New Roman" w:hAnsi="Times New Roman" w:cs="Times New Roman"/>
                <w:b/>
                <w:sz w:val="28"/>
                <w:szCs w:val="28"/>
                <w:lang w:val="en-GB"/>
              </w:rPr>
            </w:pPr>
          </w:p>
        </w:tc>
        <w:tc>
          <w:tcPr>
            <w:tcW w:w="3693" w:type="dxa"/>
            <w:vAlign w:val="center"/>
          </w:tcPr>
          <w:p w14:paraId="636932BD" w14:textId="58613D98" w:rsidR="00A55A96" w:rsidRPr="00727E04" w:rsidRDefault="006F67D5" w:rsidP="00DB4A66">
            <w:pPr>
              <w:spacing w:line="360" w:lineRule="auto"/>
              <w:jc w:val="center"/>
              <w:rPr>
                <w:rFonts w:ascii="Times New Roman" w:hAnsi="Times New Roman" w:cs="Times New Roman"/>
                <w:sz w:val="28"/>
                <w:szCs w:val="28"/>
                <w:lang w:val="en-GB"/>
              </w:rPr>
            </w:pPr>
            <w:r w:rsidRPr="00727E04">
              <w:rPr>
                <w:rFonts w:ascii="Times New Roman" w:hAnsi="Times New Roman" w:cs="Times New Roman"/>
                <w:b/>
                <w:sz w:val="28"/>
                <w:szCs w:val="28"/>
                <w:lang w:val="en-GB"/>
              </w:rPr>
              <w:t>CD45+</w:t>
            </w:r>
            <w:r w:rsidR="00A55A96" w:rsidRPr="00727E04">
              <w:rPr>
                <w:rFonts w:ascii="Times New Roman" w:hAnsi="Times New Roman" w:cs="Times New Roman"/>
                <w:b/>
                <w:sz w:val="28"/>
                <w:szCs w:val="28"/>
                <w:lang w:val="en-GB"/>
              </w:rPr>
              <w:t>CD3+CD16/56+</w:t>
            </w:r>
            <w:r w:rsidR="00A55A96" w:rsidRPr="00727E04">
              <w:rPr>
                <w:rFonts w:ascii="Times New Roman" w:hAnsi="Times New Roman" w:cs="Times New Roman"/>
                <w:sz w:val="28"/>
                <w:szCs w:val="28"/>
                <w:lang w:val="en-GB"/>
              </w:rPr>
              <w:t>, [%]</w:t>
            </w:r>
          </w:p>
        </w:tc>
        <w:tc>
          <w:tcPr>
            <w:tcW w:w="1142" w:type="dxa"/>
            <w:vAlign w:val="bottom"/>
          </w:tcPr>
          <w:p w14:paraId="55CC6D34" w14:textId="16758094" w:rsidR="00A55A96" w:rsidRPr="00727E04" w:rsidRDefault="00A55A96" w:rsidP="00DB4A66">
            <w:pPr>
              <w:spacing w:line="360" w:lineRule="auto"/>
              <w:jc w:val="center"/>
              <w:rPr>
                <w:rFonts w:ascii="Times New Roman" w:hAnsi="Times New Roman" w:cs="Times New Roman"/>
                <w:color w:val="000000"/>
                <w:sz w:val="28"/>
                <w:szCs w:val="28"/>
                <w:lang w:val="en-GB"/>
              </w:rPr>
            </w:pPr>
            <w:r w:rsidRPr="00727E04">
              <w:rPr>
                <w:rFonts w:ascii="Times New Roman" w:hAnsi="Times New Roman" w:cs="Times New Roman"/>
                <w:color w:val="000000"/>
                <w:sz w:val="28"/>
                <w:szCs w:val="28"/>
                <w:lang w:val="en-GB"/>
              </w:rPr>
              <w:t>3</w:t>
            </w:r>
            <w:r w:rsidR="007F4245"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40 (2</w:t>
            </w:r>
            <w:r w:rsidR="007F4245"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40; 6</w:t>
            </w:r>
            <w:r w:rsidR="007F4245"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40)</w:t>
            </w:r>
          </w:p>
        </w:tc>
        <w:tc>
          <w:tcPr>
            <w:tcW w:w="1456" w:type="dxa"/>
            <w:vAlign w:val="bottom"/>
          </w:tcPr>
          <w:p w14:paraId="1E8636FD" w14:textId="12CD140D" w:rsidR="00A55A96" w:rsidRPr="00727E04" w:rsidRDefault="00A55A96" w:rsidP="00DB4A66">
            <w:pPr>
              <w:spacing w:line="360" w:lineRule="auto"/>
              <w:jc w:val="center"/>
              <w:rPr>
                <w:rFonts w:ascii="Times New Roman" w:hAnsi="Times New Roman" w:cs="Times New Roman"/>
                <w:color w:val="000000"/>
                <w:sz w:val="28"/>
                <w:szCs w:val="28"/>
                <w:lang w:val="en-GB"/>
              </w:rPr>
            </w:pPr>
            <w:r w:rsidRPr="00727E04">
              <w:rPr>
                <w:rFonts w:ascii="Times New Roman" w:hAnsi="Times New Roman" w:cs="Times New Roman"/>
                <w:color w:val="000000"/>
                <w:sz w:val="28"/>
                <w:szCs w:val="28"/>
                <w:lang w:val="en-GB"/>
              </w:rPr>
              <w:t>3</w:t>
            </w:r>
            <w:r w:rsidR="007F4245"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90 (2</w:t>
            </w:r>
            <w:r w:rsidR="007F4245"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60; 8</w:t>
            </w:r>
            <w:r w:rsidR="007F4245"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00)</w:t>
            </w:r>
          </w:p>
        </w:tc>
        <w:tc>
          <w:tcPr>
            <w:tcW w:w="1612" w:type="dxa"/>
            <w:vAlign w:val="bottom"/>
          </w:tcPr>
          <w:p w14:paraId="1DF84C3F" w14:textId="01206E4E" w:rsidR="00A55A96" w:rsidRPr="00727E04" w:rsidRDefault="00A55A96" w:rsidP="00DB4A66">
            <w:pPr>
              <w:spacing w:line="360" w:lineRule="auto"/>
              <w:jc w:val="center"/>
              <w:rPr>
                <w:rFonts w:ascii="Times New Roman" w:hAnsi="Times New Roman" w:cs="Times New Roman"/>
                <w:color w:val="000000"/>
                <w:sz w:val="28"/>
                <w:szCs w:val="28"/>
                <w:lang w:val="en-GB"/>
              </w:rPr>
            </w:pPr>
            <w:r w:rsidRPr="00727E04">
              <w:rPr>
                <w:rFonts w:ascii="Times New Roman" w:hAnsi="Times New Roman" w:cs="Times New Roman"/>
                <w:color w:val="000000"/>
                <w:sz w:val="28"/>
                <w:szCs w:val="28"/>
                <w:lang w:val="en-GB"/>
              </w:rPr>
              <w:t>4</w:t>
            </w:r>
            <w:r w:rsidR="007F4245"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9 (1</w:t>
            </w:r>
            <w:r w:rsidR="007F4245"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30; 7</w:t>
            </w:r>
            <w:r w:rsidR="007F4245"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50)</w:t>
            </w:r>
          </w:p>
        </w:tc>
      </w:tr>
      <w:tr w:rsidR="00A55A96" w:rsidRPr="00727E04" w14:paraId="34FD27AB" w14:textId="77777777" w:rsidTr="00711F72">
        <w:trPr>
          <w:jc w:val="center"/>
        </w:trPr>
        <w:tc>
          <w:tcPr>
            <w:tcW w:w="1668" w:type="dxa"/>
            <w:vMerge/>
          </w:tcPr>
          <w:p w14:paraId="770ED8A0" w14:textId="77777777" w:rsidR="00A55A96" w:rsidRPr="00727E04" w:rsidRDefault="00A55A96" w:rsidP="00DB4A66">
            <w:pPr>
              <w:spacing w:line="360" w:lineRule="auto"/>
              <w:jc w:val="center"/>
              <w:rPr>
                <w:rFonts w:ascii="Times New Roman" w:hAnsi="Times New Roman" w:cs="Times New Roman"/>
                <w:b/>
                <w:sz w:val="28"/>
                <w:szCs w:val="28"/>
                <w:lang w:val="en-GB"/>
              </w:rPr>
            </w:pPr>
          </w:p>
        </w:tc>
        <w:tc>
          <w:tcPr>
            <w:tcW w:w="3693" w:type="dxa"/>
            <w:vAlign w:val="center"/>
          </w:tcPr>
          <w:p w14:paraId="4B535601" w14:textId="2584CB7C" w:rsidR="00A55A96" w:rsidRPr="00727E04" w:rsidRDefault="006F67D5" w:rsidP="00DB4A66">
            <w:pPr>
              <w:spacing w:line="360" w:lineRule="auto"/>
              <w:jc w:val="center"/>
              <w:rPr>
                <w:rFonts w:ascii="Times New Roman" w:hAnsi="Times New Roman" w:cs="Times New Roman"/>
                <w:sz w:val="28"/>
                <w:szCs w:val="28"/>
                <w:lang w:val="en-GB"/>
              </w:rPr>
            </w:pPr>
            <w:r w:rsidRPr="00727E04">
              <w:rPr>
                <w:rFonts w:ascii="Times New Roman" w:hAnsi="Times New Roman" w:cs="Times New Roman"/>
                <w:b/>
                <w:sz w:val="28"/>
                <w:szCs w:val="28"/>
                <w:lang w:val="en-GB"/>
              </w:rPr>
              <w:t>CD45+CD3-</w:t>
            </w:r>
            <w:r w:rsidR="00A55A96" w:rsidRPr="00727E04">
              <w:rPr>
                <w:rFonts w:ascii="Times New Roman" w:hAnsi="Times New Roman" w:cs="Times New Roman"/>
                <w:b/>
                <w:sz w:val="28"/>
                <w:szCs w:val="28"/>
                <w:lang w:val="en-GB"/>
              </w:rPr>
              <w:t>CD19+</w:t>
            </w:r>
            <w:r w:rsidR="00A55A96" w:rsidRPr="00727E04">
              <w:rPr>
                <w:rFonts w:ascii="Times New Roman" w:hAnsi="Times New Roman" w:cs="Times New Roman"/>
                <w:sz w:val="28"/>
                <w:szCs w:val="28"/>
                <w:lang w:val="en-GB"/>
              </w:rPr>
              <w:t>, [%]</w:t>
            </w:r>
          </w:p>
        </w:tc>
        <w:tc>
          <w:tcPr>
            <w:tcW w:w="1142" w:type="dxa"/>
            <w:vAlign w:val="bottom"/>
          </w:tcPr>
          <w:p w14:paraId="57173A28" w14:textId="0632B97B" w:rsidR="00A55A96" w:rsidRPr="00727E04" w:rsidRDefault="00A55A96" w:rsidP="00DB4A66">
            <w:pPr>
              <w:spacing w:line="360" w:lineRule="auto"/>
              <w:jc w:val="center"/>
              <w:rPr>
                <w:rFonts w:ascii="Times New Roman" w:hAnsi="Times New Roman" w:cs="Times New Roman"/>
                <w:b/>
                <w:color w:val="000000"/>
                <w:sz w:val="28"/>
                <w:szCs w:val="28"/>
                <w:lang w:val="en-GB"/>
              </w:rPr>
            </w:pPr>
            <w:r w:rsidRPr="00727E04">
              <w:rPr>
                <w:rFonts w:ascii="Times New Roman" w:hAnsi="Times New Roman" w:cs="Times New Roman"/>
                <w:b/>
                <w:color w:val="000000"/>
                <w:sz w:val="28"/>
                <w:szCs w:val="28"/>
                <w:lang w:val="en-GB"/>
              </w:rPr>
              <w:t>10</w:t>
            </w:r>
            <w:r w:rsidR="007F4245" w:rsidRPr="00727E04">
              <w:rPr>
                <w:rFonts w:ascii="Times New Roman" w:hAnsi="Times New Roman" w:cs="Times New Roman"/>
                <w:b/>
                <w:color w:val="000000"/>
                <w:sz w:val="28"/>
                <w:szCs w:val="28"/>
                <w:lang w:val="en-GB"/>
              </w:rPr>
              <w:t>.</w:t>
            </w:r>
            <w:r w:rsidRPr="00727E04">
              <w:rPr>
                <w:rFonts w:ascii="Times New Roman" w:hAnsi="Times New Roman" w:cs="Times New Roman"/>
                <w:b/>
                <w:color w:val="000000"/>
                <w:sz w:val="28"/>
                <w:szCs w:val="28"/>
                <w:lang w:val="en-GB"/>
              </w:rPr>
              <w:t>40 (8</w:t>
            </w:r>
            <w:r w:rsidR="007F4245" w:rsidRPr="00727E04">
              <w:rPr>
                <w:rFonts w:ascii="Times New Roman" w:hAnsi="Times New Roman" w:cs="Times New Roman"/>
                <w:b/>
                <w:color w:val="000000"/>
                <w:sz w:val="28"/>
                <w:szCs w:val="28"/>
                <w:lang w:val="en-GB"/>
              </w:rPr>
              <w:t>.</w:t>
            </w:r>
            <w:r w:rsidRPr="00727E04">
              <w:rPr>
                <w:rFonts w:ascii="Times New Roman" w:hAnsi="Times New Roman" w:cs="Times New Roman"/>
                <w:b/>
                <w:color w:val="000000"/>
                <w:sz w:val="28"/>
                <w:szCs w:val="28"/>
                <w:lang w:val="en-GB"/>
              </w:rPr>
              <w:t xml:space="preserve">00; </w:t>
            </w:r>
            <w:proofErr w:type="gramStart"/>
            <w:r w:rsidRPr="00727E04">
              <w:rPr>
                <w:rFonts w:ascii="Times New Roman" w:hAnsi="Times New Roman" w:cs="Times New Roman"/>
                <w:b/>
                <w:color w:val="000000"/>
                <w:sz w:val="28"/>
                <w:szCs w:val="28"/>
                <w:lang w:val="en-GB"/>
              </w:rPr>
              <w:t>13</w:t>
            </w:r>
            <w:r w:rsidR="007F4245" w:rsidRPr="00727E04">
              <w:rPr>
                <w:rFonts w:ascii="Times New Roman" w:hAnsi="Times New Roman" w:cs="Times New Roman"/>
                <w:b/>
                <w:color w:val="000000"/>
                <w:sz w:val="28"/>
                <w:szCs w:val="28"/>
                <w:lang w:val="en-GB"/>
              </w:rPr>
              <w:t>.</w:t>
            </w:r>
            <w:r w:rsidRPr="00727E04">
              <w:rPr>
                <w:rFonts w:ascii="Times New Roman" w:hAnsi="Times New Roman" w:cs="Times New Roman"/>
                <w:b/>
                <w:color w:val="000000"/>
                <w:sz w:val="28"/>
                <w:szCs w:val="28"/>
                <w:lang w:val="en-GB"/>
              </w:rPr>
              <w:t>00)*</w:t>
            </w:r>
            <w:proofErr w:type="gramEnd"/>
            <w:r w:rsidRPr="00727E04">
              <w:rPr>
                <w:rFonts w:ascii="Times New Roman" w:hAnsi="Times New Roman" w:cs="Times New Roman"/>
                <w:b/>
                <w:color w:val="000000"/>
                <w:sz w:val="28"/>
                <w:szCs w:val="28"/>
                <w:lang w:val="en-GB"/>
              </w:rPr>
              <w:t>*</w:t>
            </w:r>
          </w:p>
        </w:tc>
        <w:tc>
          <w:tcPr>
            <w:tcW w:w="1456" w:type="dxa"/>
            <w:vAlign w:val="bottom"/>
          </w:tcPr>
          <w:p w14:paraId="311EE98C" w14:textId="067E53BF" w:rsidR="00A55A96" w:rsidRPr="00727E04" w:rsidRDefault="00A55A96" w:rsidP="00DB4A66">
            <w:pPr>
              <w:spacing w:line="360" w:lineRule="auto"/>
              <w:jc w:val="center"/>
              <w:rPr>
                <w:rFonts w:ascii="Times New Roman" w:hAnsi="Times New Roman" w:cs="Times New Roman"/>
                <w:b/>
                <w:color w:val="000000"/>
                <w:sz w:val="28"/>
                <w:szCs w:val="28"/>
                <w:lang w:val="en-GB"/>
              </w:rPr>
            </w:pPr>
            <w:r w:rsidRPr="00727E04">
              <w:rPr>
                <w:rFonts w:ascii="Times New Roman" w:hAnsi="Times New Roman" w:cs="Times New Roman"/>
                <w:b/>
                <w:color w:val="000000"/>
                <w:sz w:val="28"/>
                <w:szCs w:val="28"/>
                <w:lang w:val="en-GB"/>
              </w:rPr>
              <w:t>14</w:t>
            </w:r>
            <w:r w:rsidR="007F4245" w:rsidRPr="00727E04">
              <w:rPr>
                <w:rFonts w:ascii="Times New Roman" w:hAnsi="Times New Roman" w:cs="Times New Roman"/>
                <w:b/>
                <w:color w:val="000000"/>
                <w:sz w:val="28"/>
                <w:szCs w:val="28"/>
                <w:lang w:val="en-GB"/>
              </w:rPr>
              <w:t>.</w:t>
            </w:r>
            <w:r w:rsidRPr="00727E04">
              <w:rPr>
                <w:rFonts w:ascii="Times New Roman" w:hAnsi="Times New Roman" w:cs="Times New Roman"/>
                <w:b/>
                <w:color w:val="000000"/>
                <w:sz w:val="28"/>
                <w:szCs w:val="28"/>
                <w:lang w:val="en-GB"/>
              </w:rPr>
              <w:t>00 (11</w:t>
            </w:r>
            <w:r w:rsidR="007F4245" w:rsidRPr="00727E04">
              <w:rPr>
                <w:rFonts w:ascii="Times New Roman" w:hAnsi="Times New Roman" w:cs="Times New Roman"/>
                <w:b/>
                <w:color w:val="000000"/>
                <w:sz w:val="28"/>
                <w:szCs w:val="28"/>
                <w:lang w:val="en-GB"/>
              </w:rPr>
              <w:t>.</w:t>
            </w:r>
            <w:r w:rsidRPr="00727E04">
              <w:rPr>
                <w:rFonts w:ascii="Times New Roman" w:hAnsi="Times New Roman" w:cs="Times New Roman"/>
                <w:b/>
                <w:color w:val="000000"/>
                <w:sz w:val="28"/>
                <w:szCs w:val="28"/>
                <w:lang w:val="en-GB"/>
              </w:rPr>
              <w:t xml:space="preserve">00; </w:t>
            </w:r>
            <w:proofErr w:type="gramStart"/>
            <w:r w:rsidRPr="00727E04">
              <w:rPr>
                <w:rFonts w:ascii="Times New Roman" w:hAnsi="Times New Roman" w:cs="Times New Roman"/>
                <w:b/>
                <w:color w:val="000000"/>
                <w:sz w:val="28"/>
                <w:szCs w:val="28"/>
                <w:lang w:val="en-GB"/>
              </w:rPr>
              <w:t>18</w:t>
            </w:r>
            <w:r w:rsidR="007F4245" w:rsidRPr="00727E04">
              <w:rPr>
                <w:rFonts w:ascii="Times New Roman" w:hAnsi="Times New Roman" w:cs="Times New Roman"/>
                <w:b/>
                <w:color w:val="000000"/>
                <w:sz w:val="28"/>
                <w:szCs w:val="28"/>
                <w:lang w:val="en-GB"/>
              </w:rPr>
              <w:t>.</w:t>
            </w:r>
            <w:r w:rsidRPr="00727E04">
              <w:rPr>
                <w:rFonts w:ascii="Times New Roman" w:hAnsi="Times New Roman" w:cs="Times New Roman"/>
                <w:b/>
                <w:color w:val="000000"/>
                <w:sz w:val="28"/>
                <w:szCs w:val="28"/>
                <w:lang w:val="en-GB"/>
              </w:rPr>
              <w:t>30)*</w:t>
            </w:r>
            <w:proofErr w:type="gramEnd"/>
            <w:r w:rsidRPr="00727E04">
              <w:rPr>
                <w:rFonts w:ascii="Times New Roman" w:hAnsi="Times New Roman" w:cs="Times New Roman"/>
                <w:b/>
                <w:color w:val="000000"/>
                <w:sz w:val="28"/>
                <w:szCs w:val="28"/>
                <w:lang w:val="en-GB"/>
              </w:rPr>
              <w:t>,**</w:t>
            </w:r>
          </w:p>
        </w:tc>
        <w:tc>
          <w:tcPr>
            <w:tcW w:w="1612" w:type="dxa"/>
            <w:vAlign w:val="bottom"/>
          </w:tcPr>
          <w:p w14:paraId="09F2719C" w14:textId="63EEFCCA" w:rsidR="00A55A96" w:rsidRPr="00727E04" w:rsidRDefault="00A55A96" w:rsidP="00DB4A66">
            <w:pPr>
              <w:spacing w:line="360" w:lineRule="auto"/>
              <w:jc w:val="center"/>
              <w:rPr>
                <w:rFonts w:ascii="Times New Roman" w:hAnsi="Times New Roman" w:cs="Times New Roman"/>
                <w:color w:val="000000"/>
                <w:sz w:val="28"/>
                <w:szCs w:val="28"/>
                <w:lang w:val="en-GB"/>
              </w:rPr>
            </w:pPr>
            <w:r w:rsidRPr="00727E04">
              <w:rPr>
                <w:rFonts w:ascii="Times New Roman" w:hAnsi="Times New Roman" w:cs="Times New Roman"/>
                <w:color w:val="000000"/>
                <w:sz w:val="28"/>
                <w:szCs w:val="28"/>
                <w:lang w:val="en-GB"/>
              </w:rPr>
              <w:t>11</w:t>
            </w:r>
            <w:r w:rsidR="007F4245"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40 (9</w:t>
            </w:r>
            <w:r w:rsidR="007F4245"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70; 12</w:t>
            </w:r>
            <w:r w:rsidR="007F4245" w:rsidRPr="00727E04">
              <w:rPr>
                <w:rFonts w:ascii="Times New Roman" w:hAnsi="Times New Roman" w:cs="Times New Roman"/>
                <w:color w:val="000000"/>
                <w:sz w:val="28"/>
                <w:szCs w:val="28"/>
                <w:lang w:val="en-GB"/>
              </w:rPr>
              <w:t>.</w:t>
            </w:r>
            <w:r w:rsidRPr="00727E04">
              <w:rPr>
                <w:rFonts w:ascii="Times New Roman" w:hAnsi="Times New Roman" w:cs="Times New Roman"/>
                <w:color w:val="000000"/>
                <w:sz w:val="28"/>
                <w:szCs w:val="28"/>
                <w:lang w:val="en-GB"/>
              </w:rPr>
              <w:t>20)</w:t>
            </w:r>
          </w:p>
        </w:tc>
      </w:tr>
    </w:tbl>
    <w:p w14:paraId="6EE79539" w14:textId="6264B58F" w:rsidR="006F1A07" w:rsidRPr="00727E04" w:rsidRDefault="007F4245" w:rsidP="00DB4A66">
      <w:pPr>
        <w:spacing w:after="0" w:line="360" w:lineRule="auto"/>
        <w:ind w:firstLine="709"/>
        <w:jc w:val="both"/>
        <w:rPr>
          <w:rFonts w:ascii="Times New Roman" w:hAnsi="Times New Roman" w:cs="Times New Roman"/>
          <w:sz w:val="28"/>
          <w:szCs w:val="28"/>
          <w:lang w:val="en-GB"/>
        </w:rPr>
      </w:pPr>
      <w:r w:rsidRPr="00727E04">
        <w:rPr>
          <w:rFonts w:ascii="Times New Roman" w:hAnsi="Times New Roman" w:cs="Times New Roman"/>
          <w:sz w:val="28"/>
          <w:szCs w:val="28"/>
          <w:lang w:val="en-GB"/>
        </w:rPr>
        <w:t>The r</w:t>
      </w:r>
      <w:r w:rsidR="006F1A07" w:rsidRPr="00727E04">
        <w:rPr>
          <w:rFonts w:ascii="Times New Roman" w:hAnsi="Times New Roman" w:cs="Times New Roman"/>
          <w:sz w:val="28"/>
          <w:szCs w:val="28"/>
          <w:lang w:val="en-GB"/>
        </w:rPr>
        <w:t xml:space="preserve">esults are presented as Median </w:t>
      </w:r>
      <w:r w:rsidR="00A55A96" w:rsidRPr="00727E04">
        <w:rPr>
          <w:rFonts w:ascii="Times New Roman" w:hAnsi="Times New Roman" w:cs="Times New Roman"/>
          <w:sz w:val="28"/>
          <w:szCs w:val="28"/>
          <w:lang w:val="en-GB"/>
        </w:rPr>
        <w:t>(</w:t>
      </w:r>
      <w:r w:rsidR="006F1A07" w:rsidRPr="00727E04">
        <w:rPr>
          <w:rFonts w:ascii="Times New Roman" w:hAnsi="Times New Roman" w:cs="Times New Roman"/>
          <w:sz w:val="28"/>
          <w:szCs w:val="28"/>
          <w:lang w:val="en-GB"/>
        </w:rPr>
        <w:t>25 quartile; 75 quartile</w:t>
      </w:r>
      <w:r w:rsidR="00A55A96" w:rsidRPr="00727E04">
        <w:rPr>
          <w:rFonts w:ascii="Times New Roman" w:hAnsi="Times New Roman" w:cs="Times New Roman"/>
          <w:sz w:val="28"/>
          <w:szCs w:val="28"/>
          <w:lang w:val="en-GB"/>
        </w:rPr>
        <w:t xml:space="preserve">). </w:t>
      </w:r>
      <w:r w:rsidR="006F1A07" w:rsidRPr="00727E04">
        <w:rPr>
          <w:rFonts w:ascii="Times New Roman" w:hAnsi="Times New Roman" w:cs="Times New Roman"/>
          <w:sz w:val="28"/>
          <w:szCs w:val="28"/>
          <w:lang w:val="en-GB"/>
        </w:rPr>
        <w:t>* - differences with controls, p&lt;0,05. ** - differences between groups, p&lt;0,05.</w:t>
      </w:r>
    </w:p>
    <w:p w14:paraId="66CC5AC9" w14:textId="21CED60C" w:rsidR="003157B7" w:rsidRPr="00727E04" w:rsidRDefault="003157B7" w:rsidP="00DB4A66">
      <w:pPr>
        <w:spacing w:after="0" w:line="360" w:lineRule="auto"/>
        <w:ind w:firstLine="709"/>
        <w:jc w:val="both"/>
        <w:rPr>
          <w:rFonts w:ascii="Times New Roman" w:hAnsi="Times New Roman" w:cs="Times New Roman"/>
          <w:sz w:val="28"/>
          <w:szCs w:val="28"/>
          <w:lang w:val="en-GB"/>
        </w:rPr>
      </w:pPr>
    </w:p>
    <w:p w14:paraId="2DC8A2D1" w14:textId="77777777" w:rsidR="00B76A9D" w:rsidRPr="00727E04" w:rsidRDefault="00B76A9D" w:rsidP="00DB4A66">
      <w:pPr>
        <w:spacing w:after="0" w:line="360" w:lineRule="auto"/>
        <w:jc w:val="both"/>
        <w:rPr>
          <w:rFonts w:ascii="Times New Roman" w:hAnsi="Times New Roman" w:cs="Times New Roman"/>
          <w:i/>
          <w:iCs/>
          <w:sz w:val="28"/>
          <w:szCs w:val="28"/>
          <w:lang w:val="en-GB"/>
        </w:rPr>
      </w:pPr>
      <w:r w:rsidRPr="00727E04">
        <w:rPr>
          <w:rFonts w:ascii="Times New Roman" w:hAnsi="Times New Roman" w:cs="Times New Roman"/>
          <w:i/>
          <w:iCs/>
          <w:sz w:val="28"/>
          <w:szCs w:val="28"/>
          <w:lang w:val="en-GB"/>
        </w:rPr>
        <w:t>Humoral component of immune system</w:t>
      </w:r>
    </w:p>
    <w:p w14:paraId="051AF6C8" w14:textId="63BC2027" w:rsidR="00B76A9D" w:rsidRPr="00727E04" w:rsidRDefault="00B76A9D" w:rsidP="00DB4A66">
      <w:pPr>
        <w:spacing w:after="0" w:line="360" w:lineRule="auto"/>
        <w:jc w:val="both"/>
        <w:rPr>
          <w:rFonts w:ascii="Times New Roman" w:hAnsi="Times New Roman" w:cs="Times New Roman"/>
          <w:sz w:val="28"/>
          <w:szCs w:val="28"/>
          <w:lang w:val="en-GB"/>
        </w:rPr>
      </w:pPr>
      <w:r w:rsidRPr="00727E04">
        <w:rPr>
          <w:rFonts w:ascii="Times New Roman" w:hAnsi="Times New Roman" w:cs="Times New Roman"/>
          <w:sz w:val="28"/>
          <w:szCs w:val="28"/>
          <w:lang w:val="en-GB"/>
        </w:rPr>
        <w:t>There was a significant elevation of CIC in patient</w:t>
      </w:r>
      <w:r w:rsidR="001425F7" w:rsidRPr="00727E04">
        <w:rPr>
          <w:rFonts w:ascii="Times New Roman" w:hAnsi="Times New Roman" w:cs="Times New Roman"/>
          <w:sz w:val="28"/>
          <w:szCs w:val="28"/>
          <w:lang w:val="en-GB"/>
        </w:rPr>
        <w:t>s</w:t>
      </w:r>
      <w:r w:rsidRPr="00727E04">
        <w:rPr>
          <w:rFonts w:ascii="Times New Roman" w:hAnsi="Times New Roman" w:cs="Times New Roman"/>
          <w:sz w:val="28"/>
          <w:szCs w:val="28"/>
          <w:lang w:val="en-GB"/>
        </w:rPr>
        <w:t xml:space="preserve"> with continuous </w:t>
      </w:r>
      <w:r w:rsidR="007F4245" w:rsidRPr="00727E04">
        <w:rPr>
          <w:rFonts w:ascii="Times New Roman" w:hAnsi="Times New Roman" w:cs="Times New Roman"/>
          <w:sz w:val="28"/>
          <w:szCs w:val="28"/>
          <w:lang w:val="en-GB"/>
        </w:rPr>
        <w:t>symptoms</w:t>
      </w:r>
      <w:r w:rsidR="00CD0C3F" w:rsidRPr="00727E04">
        <w:rPr>
          <w:rFonts w:ascii="Times New Roman" w:hAnsi="Times New Roman" w:cs="Times New Roman"/>
          <w:sz w:val="28"/>
          <w:szCs w:val="28"/>
          <w:lang w:val="en-GB"/>
        </w:rPr>
        <w:t>,</w:t>
      </w:r>
      <w:r w:rsidR="007F4245" w:rsidRPr="00727E04">
        <w:rPr>
          <w:rFonts w:ascii="Times New Roman" w:hAnsi="Times New Roman" w:cs="Times New Roman"/>
          <w:sz w:val="28"/>
          <w:szCs w:val="28"/>
          <w:lang w:val="en-GB"/>
        </w:rPr>
        <w:t xml:space="preserve"> </w:t>
      </w:r>
      <w:proofErr w:type="gramStart"/>
      <w:r w:rsidR="007F4245" w:rsidRPr="00727E04">
        <w:rPr>
          <w:rFonts w:ascii="Times New Roman" w:hAnsi="Times New Roman" w:cs="Times New Roman"/>
          <w:sz w:val="28"/>
          <w:szCs w:val="28"/>
          <w:lang w:val="en-GB"/>
        </w:rPr>
        <w:t xml:space="preserve">by  </w:t>
      </w:r>
      <w:r w:rsidRPr="00727E04">
        <w:rPr>
          <w:rFonts w:ascii="Times New Roman" w:hAnsi="Times New Roman" w:cs="Times New Roman"/>
          <w:sz w:val="28"/>
          <w:szCs w:val="28"/>
          <w:lang w:val="en-GB"/>
        </w:rPr>
        <w:t>compari</w:t>
      </w:r>
      <w:r w:rsidR="007F4245" w:rsidRPr="00727E04">
        <w:rPr>
          <w:rFonts w:ascii="Times New Roman" w:hAnsi="Times New Roman" w:cs="Times New Roman"/>
          <w:sz w:val="28"/>
          <w:szCs w:val="28"/>
          <w:lang w:val="en-GB"/>
        </w:rPr>
        <w:t>son</w:t>
      </w:r>
      <w:proofErr w:type="gramEnd"/>
      <w:r w:rsidR="007F4245" w:rsidRPr="00727E04">
        <w:rPr>
          <w:rFonts w:ascii="Times New Roman" w:hAnsi="Times New Roman" w:cs="Times New Roman"/>
          <w:sz w:val="28"/>
          <w:szCs w:val="28"/>
          <w:lang w:val="en-GB"/>
        </w:rPr>
        <w:t xml:space="preserve"> with</w:t>
      </w:r>
      <w:r w:rsidRPr="00727E04">
        <w:rPr>
          <w:rFonts w:ascii="Times New Roman" w:hAnsi="Times New Roman" w:cs="Times New Roman"/>
          <w:sz w:val="28"/>
          <w:szCs w:val="28"/>
          <w:lang w:val="en-GB"/>
        </w:rPr>
        <w:t xml:space="preserve"> patients with episodic </w:t>
      </w:r>
      <w:r w:rsidR="007F4245" w:rsidRPr="00727E04">
        <w:rPr>
          <w:rFonts w:ascii="Times New Roman" w:hAnsi="Times New Roman" w:cs="Times New Roman"/>
          <w:sz w:val="28"/>
          <w:szCs w:val="28"/>
          <w:lang w:val="en-GB"/>
        </w:rPr>
        <w:t xml:space="preserve">symptoms </w:t>
      </w:r>
      <w:r w:rsidRPr="00727E04">
        <w:rPr>
          <w:rFonts w:ascii="Times New Roman" w:hAnsi="Times New Roman" w:cs="Times New Roman"/>
          <w:sz w:val="28"/>
          <w:szCs w:val="28"/>
          <w:lang w:val="en-GB"/>
        </w:rPr>
        <w:t>and healthy c</w:t>
      </w:r>
      <w:r w:rsidR="001425F7" w:rsidRPr="00727E04">
        <w:rPr>
          <w:rFonts w:ascii="Times New Roman" w:hAnsi="Times New Roman" w:cs="Times New Roman"/>
          <w:sz w:val="28"/>
          <w:szCs w:val="28"/>
          <w:lang w:val="en-GB"/>
        </w:rPr>
        <w:t>o</w:t>
      </w:r>
      <w:r w:rsidRPr="00727E04">
        <w:rPr>
          <w:rFonts w:ascii="Times New Roman" w:hAnsi="Times New Roman" w:cs="Times New Roman"/>
          <w:sz w:val="28"/>
          <w:szCs w:val="28"/>
          <w:lang w:val="en-GB"/>
        </w:rPr>
        <w:t>ntrol</w:t>
      </w:r>
      <w:r w:rsidR="001425F7" w:rsidRPr="00727E04">
        <w:rPr>
          <w:rFonts w:ascii="Times New Roman" w:hAnsi="Times New Roman" w:cs="Times New Roman"/>
          <w:sz w:val="28"/>
          <w:szCs w:val="28"/>
          <w:lang w:val="en-GB"/>
        </w:rPr>
        <w:t>s</w:t>
      </w:r>
      <w:r w:rsidRPr="00727E04">
        <w:rPr>
          <w:rFonts w:ascii="Times New Roman" w:hAnsi="Times New Roman" w:cs="Times New Roman"/>
          <w:sz w:val="28"/>
          <w:szCs w:val="28"/>
          <w:lang w:val="en-GB"/>
        </w:rPr>
        <w:t xml:space="preserve">, whereas </w:t>
      </w:r>
      <w:r w:rsidR="007F4245" w:rsidRPr="00727E04">
        <w:rPr>
          <w:rFonts w:ascii="Times New Roman" w:hAnsi="Times New Roman" w:cs="Times New Roman"/>
          <w:sz w:val="28"/>
          <w:szCs w:val="28"/>
          <w:lang w:val="en-GB"/>
        </w:rPr>
        <w:t xml:space="preserve">the </w:t>
      </w:r>
      <w:r w:rsidRPr="00727E04">
        <w:rPr>
          <w:rFonts w:ascii="Times New Roman" w:hAnsi="Times New Roman" w:cs="Times New Roman"/>
          <w:sz w:val="28"/>
          <w:szCs w:val="28"/>
          <w:lang w:val="en-GB"/>
        </w:rPr>
        <w:t>levels of immunoglobulins did not differ.</w:t>
      </w:r>
    </w:p>
    <w:p w14:paraId="767A1BBD" w14:textId="77777777" w:rsidR="00B76A9D" w:rsidRPr="00727E04" w:rsidRDefault="00B76A9D" w:rsidP="00DB4A66">
      <w:pPr>
        <w:spacing w:after="0" w:line="360" w:lineRule="auto"/>
        <w:jc w:val="both"/>
        <w:rPr>
          <w:rFonts w:ascii="Times New Roman" w:hAnsi="Times New Roman" w:cs="Times New Roman"/>
          <w:i/>
          <w:iCs/>
          <w:sz w:val="28"/>
          <w:szCs w:val="28"/>
          <w:lang w:val="en-GB"/>
        </w:rPr>
      </w:pPr>
      <w:r w:rsidRPr="00727E04">
        <w:rPr>
          <w:rFonts w:ascii="Times New Roman" w:hAnsi="Times New Roman" w:cs="Times New Roman"/>
          <w:i/>
          <w:iCs/>
          <w:sz w:val="28"/>
          <w:szCs w:val="28"/>
          <w:lang w:val="en-GB"/>
        </w:rPr>
        <w:t>Cell-mediated immunity</w:t>
      </w:r>
    </w:p>
    <w:p w14:paraId="45870DA2" w14:textId="115AE3F3" w:rsidR="00B76A9D" w:rsidRPr="00727E04" w:rsidRDefault="007F4245" w:rsidP="00DB4A66">
      <w:pPr>
        <w:spacing w:after="0" w:line="360" w:lineRule="auto"/>
        <w:jc w:val="both"/>
        <w:rPr>
          <w:rFonts w:ascii="Times New Roman" w:hAnsi="Times New Roman" w:cs="Times New Roman"/>
          <w:sz w:val="28"/>
          <w:szCs w:val="28"/>
          <w:lang w:val="en-GB"/>
        </w:rPr>
      </w:pPr>
      <w:r w:rsidRPr="00727E04">
        <w:rPr>
          <w:rFonts w:ascii="Times New Roman" w:hAnsi="Times New Roman" w:cs="Times New Roman"/>
          <w:sz w:val="28"/>
          <w:szCs w:val="28"/>
          <w:lang w:val="en-GB"/>
        </w:rPr>
        <w:t>The l</w:t>
      </w:r>
      <w:r w:rsidR="00B76A9D" w:rsidRPr="00727E04">
        <w:rPr>
          <w:rFonts w:ascii="Times New Roman" w:hAnsi="Times New Roman" w:cs="Times New Roman"/>
          <w:sz w:val="28"/>
          <w:szCs w:val="28"/>
          <w:lang w:val="en-GB"/>
        </w:rPr>
        <w:t xml:space="preserve">evels of </w:t>
      </w:r>
      <w:r w:rsidR="006F67D5" w:rsidRPr="00727E04">
        <w:rPr>
          <w:rFonts w:ascii="Times New Roman" w:hAnsi="Times New Roman" w:cs="Times New Roman"/>
          <w:sz w:val="28"/>
          <w:szCs w:val="28"/>
          <w:lang w:val="en-GB"/>
        </w:rPr>
        <w:t>CD45+</w:t>
      </w:r>
      <w:r w:rsidR="00B76A9D" w:rsidRPr="00727E04">
        <w:rPr>
          <w:rFonts w:ascii="Times New Roman" w:hAnsi="Times New Roman" w:cs="Times New Roman"/>
          <w:sz w:val="28"/>
          <w:szCs w:val="28"/>
          <w:lang w:val="en-GB"/>
        </w:rPr>
        <w:t xml:space="preserve">CD3+ lymphocytes </w:t>
      </w:r>
      <w:r w:rsidR="00F243FC" w:rsidRPr="00727E04">
        <w:rPr>
          <w:rFonts w:ascii="Times New Roman" w:hAnsi="Times New Roman" w:cs="Times New Roman"/>
          <w:sz w:val="28"/>
          <w:szCs w:val="28"/>
          <w:lang w:val="en-GB"/>
        </w:rPr>
        <w:t xml:space="preserve">(T-cells) </w:t>
      </w:r>
      <w:r w:rsidR="00B76A9D" w:rsidRPr="00727E04">
        <w:rPr>
          <w:rFonts w:ascii="Times New Roman" w:hAnsi="Times New Roman" w:cs="Times New Roman"/>
          <w:sz w:val="28"/>
          <w:szCs w:val="28"/>
          <w:lang w:val="en-GB"/>
        </w:rPr>
        <w:t>differed between clinical groups</w:t>
      </w:r>
      <w:r w:rsidR="00CD0C3F" w:rsidRPr="00727E04">
        <w:rPr>
          <w:rFonts w:ascii="Times New Roman" w:hAnsi="Times New Roman" w:cs="Times New Roman"/>
          <w:sz w:val="28"/>
          <w:szCs w:val="28"/>
          <w:lang w:val="en-GB"/>
        </w:rPr>
        <w:t>,</w:t>
      </w:r>
      <w:r w:rsidR="00B76A9D" w:rsidRPr="00727E04">
        <w:rPr>
          <w:rFonts w:ascii="Times New Roman" w:hAnsi="Times New Roman" w:cs="Times New Roman"/>
          <w:sz w:val="28"/>
          <w:szCs w:val="28"/>
          <w:lang w:val="en-GB"/>
        </w:rPr>
        <w:t xml:space="preserve"> with higher values </w:t>
      </w:r>
      <w:r w:rsidRPr="00727E04">
        <w:rPr>
          <w:rFonts w:ascii="Times New Roman" w:hAnsi="Times New Roman" w:cs="Times New Roman"/>
          <w:sz w:val="28"/>
          <w:szCs w:val="28"/>
          <w:lang w:val="en-GB"/>
        </w:rPr>
        <w:t>among those with</w:t>
      </w:r>
      <w:r w:rsidR="00B76A9D" w:rsidRPr="00727E04">
        <w:rPr>
          <w:rFonts w:ascii="Times New Roman" w:hAnsi="Times New Roman" w:cs="Times New Roman"/>
          <w:sz w:val="28"/>
          <w:szCs w:val="28"/>
          <w:lang w:val="en-GB"/>
        </w:rPr>
        <w:t xml:space="preserve"> episodic </w:t>
      </w:r>
      <w:r w:rsidRPr="00727E04">
        <w:rPr>
          <w:rFonts w:ascii="Times New Roman" w:hAnsi="Times New Roman" w:cs="Times New Roman"/>
          <w:sz w:val="28"/>
          <w:szCs w:val="28"/>
          <w:lang w:val="en-GB"/>
        </w:rPr>
        <w:t>symptoms</w:t>
      </w:r>
      <w:r w:rsidR="00B76A9D" w:rsidRPr="00727E04">
        <w:rPr>
          <w:rFonts w:ascii="Times New Roman" w:hAnsi="Times New Roman" w:cs="Times New Roman"/>
          <w:sz w:val="28"/>
          <w:szCs w:val="28"/>
          <w:lang w:val="en-GB"/>
        </w:rPr>
        <w:t xml:space="preserve"> and lower</w:t>
      </w:r>
      <w:r w:rsidR="00397CBA" w:rsidRPr="00727E04">
        <w:rPr>
          <w:rFonts w:ascii="Times New Roman" w:hAnsi="Times New Roman" w:cs="Times New Roman"/>
          <w:sz w:val="28"/>
          <w:szCs w:val="28"/>
          <w:lang w:val="en-GB"/>
        </w:rPr>
        <w:t xml:space="preserve"> values among </w:t>
      </w:r>
      <w:proofErr w:type="gramStart"/>
      <w:r w:rsidR="00397CBA" w:rsidRPr="00727E04">
        <w:rPr>
          <w:rFonts w:ascii="Times New Roman" w:hAnsi="Times New Roman" w:cs="Times New Roman"/>
          <w:sz w:val="28"/>
          <w:szCs w:val="28"/>
          <w:lang w:val="en-GB"/>
        </w:rPr>
        <w:t>those  with</w:t>
      </w:r>
      <w:proofErr w:type="gramEnd"/>
      <w:r w:rsidR="00B76A9D" w:rsidRPr="00727E04">
        <w:rPr>
          <w:rFonts w:ascii="Times New Roman" w:hAnsi="Times New Roman" w:cs="Times New Roman"/>
          <w:sz w:val="28"/>
          <w:szCs w:val="28"/>
          <w:lang w:val="en-GB"/>
        </w:rPr>
        <w:t xml:space="preserve"> continuous </w:t>
      </w:r>
      <w:r w:rsidR="00397CBA" w:rsidRPr="00727E04">
        <w:rPr>
          <w:rFonts w:ascii="Times New Roman" w:hAnsi="Times New Roman" w:cs="Times New Roman"/>
          <w:sz w:val="28"/>
          <w:szCs w:val="28"/>
          <w:lang w:val="en-GB"/>
        </w:rPr>
        <w:t>symptoms</w:t>
      </w:r>
      <w:r w:rsidR="00B76A9D" w:rsidRPr="00727E04">
        <w:rPr>
          <w:rFonts w:ascii="Times New Roman" w:hAnsi="Times New Roman" w:cs="Times New Roman"/>
          <w:sz w:val="28"/>
          <w:szCs w:val="28"/>
          <w:lang w:val="en-GB"/>
        </w:rPr>
        <w:t>. Despite</w:t>
      </w:r>
      <w:r w:rsidR="00397CBA" w:rsidRPr="00727E04">
        <w:rPr>
          <w:rFonts w:ascii="Times New Roman" w:hAnsi="Times New Roman" w:cs="Times New Roman"/>
          <w:sz w:val="28"/>
          <w:szCs w:val="28"/>
          <w:lang w:val="en-GB"/>
        </w:rPr>
        <w:t xml:space="preserve"> the fact </w:t>
      </w:r>
      <w:r w:rsidR="00B76A9D" w:rsidRPr="00727E04">
        <w:rPr>
          <w:rFonts w:ascii="Times New Roman" w:hAnsi="Times New Roman" w:cs="Times New Roman"/>
          <w:sz w:val="28"/>
          <w:szCs w:val="28"/>
          <w:lang w:val="en-GB"/>
        </w:rPr>
        <w:t xml:space="preserve">that their levels in control group had intermediate values, there </w:t>
      </w:r>
      <w:r w:rsidR="00397CBA" w:rsidRPr="00727E04">
        <w:rPr>
          <w:rFonts w:ascii="Times New Roman" w:hAnsi="Times New Roman" w:cs="Times New Roman"/>
          <w:sz w:val="28"/>
          <w:szCs w:val="28"/>
          <w:lang w:val="en-GB"/>
        </w:rPr>
        <w:t xml:space="preserve">were </w:t>
      </w:r>
      <w:r w:rsidR="00B76A9D" w:rsidRPr="00727E04">
        <w:rPr>
          <w:rFonts w:ascii="Times New Roman" w:hAnsi="Times New Roman" w:cs="Times New Roman"/>
          <w:sz w:val="28"/>
          <w:szCs w:val="28"/>
          <w:lang w:val="en-GB"/>
        </w:rPr>
        <w:t xml:space="preserve">no significant differences </w:t>
      </w:r>
      <w:r w:rsidR="00397CBA" w:rsidRPr="00727E04">
        <w:rPr>
          <w:rFonts w:ascii="Times New Roman" w:hAnsi="Times New Roman" w:cs="Times New Roman"/>
          <w:sz w:val="28"/>
          <w:szCs w:val="28"/>
          <w:lang w:val="en-GB"/>
        </w:rPr>
        <w:t xml:space="preserve">among the </w:t>
      </w:r>
      <w:r w:rsidR="00B76A9D" w:rsidRPr="00727E04">
        <w:rPr>
          <w:rFonts w:ascii="Times New Roman" w:hAnsi="Times New Roman" w:cs="Times New Roman"/>
          <w:sz w:val="28"/>
          <w:szCs w:val="28"/>
          <w:lang w:val="en-GB"/>
        </w:rPr>
        <w:t xml:space="preserve">clinical groups </w:t>
      </w:r>
      <w:r w:rsidR="00397CBA" w:rsidRPr="00727E04">
        <w:rPr>
          <w:rFonts w:ascii="Times New Roman" w:hAnsi="Times New Roman" w:cs="Times New Roman"/>
          <w:sz w:val="28"/>
          <w:szCs w:val="28"/>
          <w:lang w:val="en-GB"/>
        </w:rPr>
        <w:t xml:space="preserve">of the </w:t>
      </w:r>
      <w:r w:rsidR="00B76A9D" w:rsidRPr="00727E04">
        <w:rPr>
          <w:rFonts w:ascii="Times New Roman" w:hAnsi="Times New Roman" w:cs="Times New Roman"/>
          <w:sz w:val="28"/>
          <w:szCs w:val="28"/>
          <w:lang w:val="en-GB"/>
        </w:rPr>
        <w:t>control</w:t>
      </w:r>
      <w:r w:rsidR="00397CBA" w:rsidRPr="00727E04">
        <w:rPr>
          <w:rFonts w:ascii="Times New Roman" w:hAnsi="Times New Roman" w:cs="Times New Roman"/>
          <w:sz w:val="28"/>
          <w:szCs w:val="28"/>
          <w:lang w:val="en-GB"/>
        </w:rPr>
        <w:t>s</w:t>
      </w:r>
      <w:r w:rsidR="00B76A9D" w:rsidRPr="00727E04">
        <w:rPr>
          <w:rFonts w:ascii="Times New Roman" w:hAnsi="Times New Roman" w:cs="Times New Roman"/>
          <w:sz w:val="28"/>
          <w:szCs w:val="28"/>
          <w:lang w:val="en-GB"/>
        </w:rPr>
        <w:t xml:space="preserve">. </w:t>
      </w:r>
      <w:r w:rsidR="00397CBA" w:rsidRPr="00727E04">
        <w:rPr>
          <w:rFonts w:ascii="Times New Roman" w:hAnsi="Times New Roman" w:cs="Times New Roman"/>
          <w:sz w:val="28"/>
          <w:szCs w:val="28"/>
          <w:lang w:val="en-GB"/>
        </w:rPr>
        <w:t>In addition</w:t>
      </w:r>
      <w:r w:rsidR="00B76A9D" w:rsidRPr="00727E04">
        <w:rPr>
          <w:rFonts w:ascii="Times New Roman" w:hAnsi="Times New Roman" w:cs="Times New Roman"/>
          <w:sz w:val="28"/>
          <w:szCs w:val="28"/>
          <w:lang w:val="en-GB"/>
        </w:rPr>
        <w:t xml:space="preserve">, patients with episodic </w:t>
      </w:r>
      <w:r w:rsidR="00397CBA" w:rsidRPr="00727E04">
        <w:rPr>
          <w:rFonts w:ascii="Times New Roman" w:hAnsi="Times New Roman" w:cs="Times New Roman"/>
          <w:sz w:val="28"/>
          <w:szCs w:val="28"/>
          <w:lang w:val="en-GB"/>
        </w:rPr>
        <w:t xml:space="preserve">symptoms </w:t>
      </w:r>
      <w:r w:rsidR="00B76A9D" w:rsidRPr="00727E04">
        <w:rPr>
          <w:rFonts w:ascii="Times New Roman" w:hAnsi="Times New Roman" w:cs="Times New Roman"/>
          <w:sz w:val="28"/>
          <w:szCs w:val="28"/>
          <w:lang w:val="en-GB"/>
        </w:rPr>
        <w:t xml:space="preserve">had significantly increased levels of </w:t>
      </w:r>
      <w:r w:rsidR="006F67D5" w:rsidRPr="00727E04">
        <w:rPr>
          <w:rFonts w:ascii="Times New Roman" w:hAnsi="Times New Roman" w:cs="Times New Roman"/>
          <w:sz w:val="28"/>
          <w:szCs w:val="28"/>
          <w:lang w:val="en-GB"/>
        </w:rPr>
        <w:t>CD45+CD3+</w:t>
      </w:r>
      <w:r w:rsidR="00B76A9D" w:rsidRPr="00727E04">
        <w:rPr>
          <w:rFonts w:ascii="Times New Roman" w:hAnsi="Times New Roman" w:cs="Times New Roman"/>
          <w:sz w:val="28"/>
          <w:szCs w:val="28"/>
          <w:lang w:val="en-GB"/>
        </w:rPr>
        <w:t xml:space="preserve">CD4+CD25+CD127+ </w:t>
      </w:r>
      <w:r w:rsidR="003423F5" w:rsidRPr="00727E04">
        <w:rPr>
          <w:rFonts w:ascii="Times New Roman" w:hAnsi="Times New Roman" w:cs="Times New Roman"/>
          <w:sz w:val="28"/>
          <w:szCs w:val="28"/>
          <w:lang w:val="en-GB"/>
        </w:rPr>
        <w:t>regulatory T-cells</w:t>
      </w:r>
      <w:r w:rsidR="00B76A9D" w:rsidRPr="00727E04">
        <w:rPr>
          <w:rFonts w:ascii="Times New Roman" w:hAnsi="Times New Roman" w:cs="Times New Roman"/>
          <w:sz w:val="28"/>
          <w:szCs w:val="28"/>
          <w:lang w:val="en-GB"/>
        </w:rPr>
        <w:t xml:space="preserve">. Finally, the level of </w:t>
      </w:r>
      <w:r w:rsidR="006F67D5" w:rsidRPr="00727E04">
        <w:rPr>
          <w:rFonts w:ascii="Times New Roman" w:hAnsi="Times New Roman" w:cs="Times New Roman"/>
          <w:sz w:val="28"/>
          <w:szCs w:val="28"/>
          <w:lang w:val="en-GB"/>
        </w:rPr>
        <w:t>CD45+CD3-</w:t>
      </w:r>
      <w:r w:rsidR="00B76A9D" w:rsidRPr="00727E04">
        <w:rPr>
          <w:rFonts w:ascii="Times New Roman" w:hAnsi="Times New Roman" w:cs="Times New Roman"/>
          <w:sz w:val="28"/>
          <w:szCs w:val="28"/>
          <w:lang w:val="en-GB"/>
        </w:rPr>
        <w:t xml:space="preserve">CD19+ </w:t>
      </w:r>
      <w:r w:rsidR="00F243FC" w:rsidRPr="00727E04">
        <w:rPr>
          <w:rFonts w:ascii="Times New Roman" w:hAnsi="Times New Roman" w:cs="Times New Roman"/>
          <w:sz w:val="28"/>
          <w:szCs w:val="28"/>
          <w:lang w:val="en-GB"/>
        </w:rPr>
        <w:t>B-</w:t>
      </w:r>
      <w:r w:rsidR="00B76A9D" w:rsidRPr="00727E04">
        <w:rPr>
          <w:rFonts w:ascii="Times New Roman" w:hAnsi="Times New Roman" w:cs="Times New Roman"/>
          <w:sz w:val="28"/>
          <w:szCs w:val="28"/>
          <w:lang w:val="en-GB"/>
        </w:rPr>
        <w:t xml:space="preserve">cells </w:t>
      </w:r>
      <w:r w:rsidR="00397CBA" w:rsidRPr="00727E04">
        <w:rPr>
          <w:rFonts w:ascii="Times New Roman" w:hAnsi="Times New Roman" w:cs="Times New Roman"/>
          <w:sz w:val="28"/>
          <w:szCs w:val="28"/>
          <w:lang w:val="en-GB"/>
        </w:rPr>
        <w:t xml:space="preserve">were </w:t>
      </w:r>
      <w:r w:rsidR="00B76A9D" w:rsidRPr="00727E04">
        <w:rPr>
          <w:rFonts w:ascii="Times New Roman" w:hAnsi="Times New Roman" w:cs="Times New Roman"/>
          <w:sz w:val="28"/>
          <w:szCs w:val="28"/>
          <w:lang w:val="en-GB"/>
        </w:rPr>
        <w:t xml:space="preserve">significantly higher </w:t>
      </w:r>
      <w:r w:rsidR="00397CBA" w:rsidRPr="00727E04">
        <w:rPr>
          <w:rFonts w:ascii="Times New Roman" w:hAnsi="Times New Roman" w:cs="Times New Roman"/>
          <w:sz w:val="28"/>
          <w:szCs w:val="28"/>
          <w:lang w:val="en-GB"/>
        </w:rPr>
        <w:lastRenderedPageBreak/>
        <w:t xml:space="preserve">among </w:t>
      </w:r>
      <w:r w:rsidR="00B76A9D" w:rsidRPr="00727E04">
        <w:rPr>
          <w:rFonts w:ascii="Times New Roman" w:hAnsi="Times New Roman" w:cs="Times New Roman"/>
          <w:sz w:val="28"/>
          <w:szCs w:val="28"/>
          <w:lang w:val="en-GB"/>
        </w:rPr>
        <w:t xml:space="preserve">the patients with continuous </w:t>
      </w:r>
      <w:r w:rsidR="00397CBA" w:rsidRPr="00727E04">
        <w:rPr>
          <w:rFonts w:ascii="Times New Roman" w:hAnsi="Times New Roman" w:cs="Times New Roman"/>
          <w:sz w:val="28"/>
          <w:szCs w:val="28"/>
          <w:lang w:val="en-GB"/>
        </w:rPr>
        <w:t xml:space="preserve">symptoms </w:t>
      </w:r>
      <w:r w:rsidR="00B76A9D" w:rsidRPr="00727E04">
        <w:rPr>
          <w:rFonts w:ascii="Times New Roman" w:hAnsi="Times New Roman" w:cs="Times New Roman"/>
          <w:sz w:val="28"/>
          <w:szCs w:val="28"/>
          <w:lang w:val="en-GB"/>
        </w:rPr>
        <w:t xml:space="preserve">vs. patients with episodic </w:t>
      </w:r>
      <w:r w:rsidR="00397CBA" w:rsidRPr="00727E04">
        <w:rPr>
          <w:rFonts w:ascii="Times New Roman" w:hAnsi="Times New Roman" w:cs="Times New Roman"/>
          <w:sz w:val="28"/>
          <w:szCs w:val="28"/>
          <w:lang w:val="en-GB"/>
        </w:rPr>
        <w:t xml:space="preserve">symptoms </w:t>
      </w:r>
      <w:r w:rsidR="00B76A9D" w:rsidRPr="00727E04">
        <w:rPr>
          <w:rFonts w:ascii="Times New Roman" w:hAnsi="Times New Roman" w:cs="Times New Roman"/>
          <w:sz w:val="28"/>
          <w:szCs w:val="28"/>
          <w:lang w:val="en-GB"/>
        </w:rPr>
        <w:t xml:space="preserve">and </w:t>
      </w:r>
      <w:r w:rsidR="00397CBA" w:rsidRPr="00727E04">
        <w:rPr>
          <w:rFonts w:ascii="Times New Roman" w:hAnsi="Times New Roman" w:cs="Times New Roman"/>
          <w:sz w:val="28"/>
          <w:szCs w:val="28"/>
          <w:lang w:val="en-GB"/>
        </w:rPr>
        <w:t xml:space="preserve">among the </w:t>
      </w:r>
      <w:r w:rsidR="00B76A9D" w:rsidRPr="00727E04">
        <w:rPr>
          <w:rFonts w:ascii="Times New Roman" w:hAnsi="Times New Roman" w:cs="Times New Roman"/>
          <w:sz w:val="28"/>
          <w:szCs w:val="28"/>
          <w:lang w:val="en-GB"/>
        </w:rPr>
        <w:t>control groups.</w:t>
      </w:r>
    </w:p>
    <w:p w14:paraId="6922CFF3" w14:textId="733226C5" w:rsidR="00B76A9D" w:rsidRPr="00727E04" w:rsidRDefault="00B76A9D" w:rsidP="00DB4A66">
      <w:pPr>
        <w:spacing w:after="0" w:line="360" w:lineRule="auto"/>
        <w:jc w:val="both"/>
        <w:rPr>
          <w:rFonts w:ascii="Times New Roman" w:hAnsi="Times New Roman" w:cs="Times New Roman"/>
          <w:i/>
          <w:iCs/>
          <w:sz w:val="28"/>
          <w:szCs w:val="28"/>
          <w:lang w:val="en-GB"/>
        </w:rPr>
      </w:pPr>
      <w:r w:rsidRPr="00727E04">
        <w:rPr>
          <w:rFonts w:ascii="Times New Roman" w:hAnsi="Times New Roman" w:cs="Times New Roman"/>
          <w:i/>
          <w:iCs/>
          <w:sz w:val="28"/>
          <w:szCs w:val="28"/>
          <w:lang w:val="en-GB"/>
        </w:rPr>
        <w:t xml:space="preserve">Levels of </w:t>
      </w:r>
      <w:r w:rsidR="006F67D5" w:rsidRPr="00727E04">
        <w:rPr>
          <w:rFonts w:ascii="Times New Roman" w:hAnsi="Times New Roman" w:cs="Times New Roman"/>
          <w:i/>
          <w:iCs/>
          <w:sz w:val="28"/>
          <w:szCs w:val="28"/>
          <w:lang w:val="en-GB"/>
        </w:rPr>
        <w:t>cytokines</w:t>
      </w:r>
      <w:r w:rsidR="00397CBA" w:rsidRPr="00727E04">
        <w:rPr>
          <w:rFonts w:ascii="Times New Roman" w:hAnsi="Times New Roman" w:cs="Times New Roman"/>
          <w:i/>
          <w:iCs/>
          <w:sz w:val="28"/>
          <w:szCs w:val="28"/>
          <w:lang w:val="en-GB"/>
        </w:rPr>
        <w:t xml:space="preserve"> </w:t>
      </w:r>
      <w:r w:rsidRPr="00727E04">
        <w:rPr>
          <w:rFonts w:ascii="Times New Roman" w:hAnsi="Times New Roman" w:cs="Times New Roman"/>
          <w:i/>
          <w:iCs/>
          <w:sz w:val="28"/>
          <w:szCs w:val="28"/>
          <w:lang w:val="en-GB"/>
        </w:rPr>
        <w:t>and acute phase proteins</w:t>
      </w:r>
    </w:p>
    <w:p w14:paraId="77907DC8" w14:textId="3438E110" w:rsidR="00B76A9D" w:rsidRPr="00727E04" w:rsidRDefault="00B76A9D" w:rsidP="00DB4A66">
      <w:pPr>
        <w:spacing w:after="0" w:line="360" w:lineRule="auto"/>
        <w:jc w:val="both"/>
        <w:rPr>
          <w:rFonts w:ascii="Times New Roman" w:hAnsi="Times New Roman" w:cs="Times New Roman"/>
          <w:sz w:val="28"/>
          <w:szCs w:val="28"/>
          <w:lang w:val="en-GB"/>
        </w:rPr>
      </w:pPr>
      <w:r w:rsidRPr="00727E04">
        <w:rPr>
          <w:rFonts w:ascii="Times New Roman" w:hAnsi="Times New Roman" w:cs="Times New Roman"/>
          <w:sz w:val="28"/>
          <w:szCs w:val="28"/>
          <w:lang w:val="en-GB"/>
        </w:rPr>
        <w:t xml:space="preserve">Both patient groups had higher than normal levels of CRP and IL-8, while </w:t>
      </w:r>
      <w:r w:rsidR="00397CBA" w:rsidRPr="00727E04">
        <w:rPr>
          <w:rFonts w:ascii="Times New Roman" w:hAnsi="Times New Roman" w:cs="Times New Roman"/>
          <w:sz w:val="28"/>
          <w:szCs w:val="28"/>
          <w:lang w:val="en-GB"/>
        </w:rPr>
        <w:t xml:space="preserve">the </w:t>
      </w:r>
      <w:r w:rsidRPr="00727E04">
        <w:rPr>
          <w:rFonts w:ascii="Times New Roman" w:hAnsi="Times New Roman" w:cs="Times New Roman"/>
          <w:sz w:val="28"/>
          <w:szCs w:val="28"/>
          <w:lang w:val="en-GB"/>
        </w:rPr>
        <w:t>levels of other cytokines did not differ compar</w:t>
      </w:r>
      <w:r w:rsidR="00397CBA" w:rsidRPr="00727E04">
        <w:rPr>
          <w:rFonts w:ascii="Times New Roman" w:hAnsi="Times New Roman" w:cs="Times New Roman"/>
          <w:sz w:val="28"/>
          <w:szCs w:val="28"/>
          <w:lang w:val="en-GB"/>
        </w:rPr>
        <w:t>ed</w:t>
      </w:r>
      <w:r w:rsidRPr="00727E04">
        <w:rPr>
          <w:rFonts w:ascii="Times New Roman" w:hAnsi="Times New Roman" w:cs="Times New Roman"/>
          <w:sz w:val="28"/>
          <w:szCs w:val="28"/>
          <w:lang w:val="en-GB"/>
        </w:rPr>
        <w:t xml:space="preserve"> to</w:t>
      </w:r>
      <w:r w:rsidR="00397CBA" w:rsidRPr="00727E04">
        <w:rPr>
          <w:rFonts w:ascii="Times New Roman" w:hAnsi="Times New Roman" w:cs="Times New Roman"/>
          <w:sz w:val="28"/>
          <w:szCs w:val="28"/>
          <w:lang w:val="en-GB"/>
        </w:rPr>
        <w:t xml:space="preserve"> the</w:t>
      </w:r>
      <w:r w:rsidRPr="00727E04">
        <w:rPr>
          <w:rFonts w:ascii="Times New Roman" w:hAnsi="Times New Roman" w:cs="Times New Roman"/>
          <w:sz w:val="28"/>
          <w:szCs w:val="28"/>
          <w:lang w:val="en-GB"/>
        </w:rPr>
        <w:t xml:space="preserve"> control</w:t>
      </w:r>
      <w:r w:rsidR="00397CBA" w:rsidRPr="00727E04">
        <w:rPr>
          <w:rFonts w:ascii="Times New Roman" w:hAnsi="Times New Roman" w:cs="Times New Roman"/>
          <w:sz w:val="28"/>
          <w:szCs w:val="28"/>
          <w:lang w:val="en-GB"/>
        </w:rPr>
        <w:t xml:space="preserve"> group</w:t>
      </w:r>
      <w:r w:rsidRPr="00727E04">
        <w:rPr>
          <w:rFonts w:ascii="Times New Roman" w:hAnsi="Times New Roman" w:cs="Times New Roman"/>
          <w:sz w:val="28"/>
          <w:szCs w:val="28"/>
          <w:lang w:val="en-GB"/>
        </w:rPr>
        <w:t>.</w:t>
      </w:r>
    </w:p>
    <w:p w14:paraId="41D0F141" w14:textId="77777777" w:rsidR="003157B7" w:rsidRPr="00727E04" w:rsidRDefault="003157B7" w:rsidP="00DB4A66">
      <w:pPr>
        <w:spacing w:after="0" w:line="360" w:lineRule="auto"/>
        <w:jc w:val="both"/>
        <w:rPr>
          <w:rFonts w:ascii="Times New Roman" w:hAnsi="Times New Roman" w:cs="Times New Roman"/>
          <w:sz w:val="28"/>
          <w:szCs w:val="28"/>
          <w:lang w:val="en-GB"/>
        </w:rPr>
      </w:pPr>
    </w:p>
    <w:p w14:paraId="6906F8C3" w14:textId="77777777" w:rsidR="008A5327" w:rsidRPr="00727E04" w:rsidRDefault="008A5327" w:rsidP="00DB4A66">
      <w:pPr>
        <w:spacing w:after="0" w:line="360" w:lineRule="auto"/>
        <w:ind w:firstLine="709"/>
        <w:jc w:val="both"/>
        <w:rPr>
          <w:rFonts w:ascii="Times New Roman" w:hAnsi="Times New Roman" w:cs="Times New Roman"/>
          <w:sz w:val="28"/>
          <w:szCs w:val="28"/>
          <w:lang w:val="en-GB"/>
        </w:rPr>
      </w:pPr>
    </w:p>
    <w:p w14:paraId="255A2AA3" w14:textId="7BBF826C" w:rsidR="008A5327" w:rsidRPr="00727E04" w:rsidRDefault="00CB31EC" w:rsidP="00DB4A66">
      <w:pPr>
        <w:spacing w:after="0" w:line="360" w:lineRule="auto"/>
        <w:ind w:firstLine="709"/>
        <w:jc w:val="both"/>
        <w:rPr>
          <w:rFonts w:ascii="Times New Roman" w:hAnsi="Times New Roman" w:cs="Times New Roman"/>
          <w:i/>
          <w:iCs/>
          <w:sz w:val="28"/>
          <w:szCs w:val="28"/>
          <w:lang w:val="en-GB"/>
        </w:rPr>
      </w:pPr>
      <w:r w:rsidRPr="00727E04">
        <w:rPr>
          <w:rFonts w:ascii="Times New Roman" w:hAnsi="Times New Roman" w:cs="Times New Roman"/>
          <w:i/>
          <w:iCs/>
          <w:sz w:val="28"/>
          <w:szCs w:val="28"/>
          <w:lang w:val="en-GB"/>
        </w:rPr>
        <w:t>Correlations with clinical scores</w:t>
      </w:r>
    </w:p>
    <w:p w14:paraId="64B087CB" w14:textId="10E38370" w:rsidR="00BB78D6" w:rsidRPr="00727E04" w:rsidRDefault="00F44160" w:rsidP="00DB4A66">
      <w:pPr>
        <w:spacing w:after="0" w:line="360" w:lineRule="auto"/>
        <w:ind w:firstLine="709"/>
        <w:jc w:val="both"/>
        <w:rPr>
          <w:rFonts w:ascii="Times New Roman" w:hAnsi="Times New Roman" w:cs="Times New Roman"/>
          <w:sz w:val="28"/>
          <w:szCs w:val="28"/>
          <w:lang w:val="en-GB"/>
        </w:rPr>
      </w:pPr>
      <w:r w:rsidRPr="00727E04">
        <w:rPr>
          <w:rFonts w:ascii="Times New Roman" w:hAnsi="Times New Roman" w:cs="Times New Roman"/>
          <w:sz w:val="28"/>
          <w:szCs w:val="28"/>
          <w:lang w:val="en-GB"/>
        </w:rPr>
        <w:t>Among</w:t>
      </w:r>
      <w:r w:rsidR="00BB78D6" w:rsidRPr="00727E04">
        <w:rPr>
          <w:rFonts w:ascii="Times New Roman" w:hAnsi="Times New Roman" w:cs="Times New Roman"/>
          <w:sz w:val="28"/>
          <w:szCs w:val="28"/>
          <w:lang w:val="en-GB"/>
        </w:rPr>
        <w:t xml:space="preserve"> patients with episodic </w:t>
      </w:r>
      <w:r w:rsidRPr="00727E04">
        <w:rPr>
          <w:rFonts w:ascii="Times New Roman" w:hAnsi="Times New Roman" w:cs="Times New Roman"/>
          <w:sz w:val="28"/>
          <w:szCs w:val="28"/>
          <w:lang w:val="en-GB"/>
        </w:rPr>
        <w:t>symptoms</w:t>
      </w:r>
      <w:r w:rsidR="00BB78D6" w:rsidRPr="00727E04">
        <w:rPr>
          <w:rFonts w:ascii="Times New Roman" w:hAnsi="Times New Roman" w:cs="Times New Roman"/>
          <w:sz w:val="28"/>
          <w:szCs w:val="28"/>
          <w:lang w:val="en-GB"/>
        </w:rPr>
        <w:t>, a moderate</w:t>
      </w:r>
      <w:r w:rsidRPr="00727E04">
        <w:rPr>
          <w:rFonts w:ascii="Times New Roman" w:hAnsi="Times New Roman" w:cs="Times New Roman"/>
          <w:sz w:val="28"/>
          <w:szCs w:val="28"/>
          <w:lang w:val="en-GB"/>
        </w:rPr>
        <w:t>,</w:t>
      </w:r>
      <w:r w:rsidR="00BB78D6" w:rsidRPr="00727E04">
        <w:rPr>
          <w:rFonts w:ascii="Times New Roman" w:hAnsi="Times New Roman" w:cs="Times New Roman"/>
          <w:sz w:val="28"/>
          <w:szCs w:val="28"/>
          <w:lang w:val="en-GB"/>
        </w:rPr>
        <w:t xml:space="preserve"> negative correlation of the level of </w:t>
      </w:r>
      <w:r w:rsidR="00CD0C3F" w:rsidRPr="00727E04">
        <w:rPr>
          <w:rFonts w:ascii="Times New Roman" w:hAnsi="Times New Roman" w:cs="Times New Roman"/>
          <w:sz w:val="28"/>
          <w:szCs w:val="28"/>
          <w:lang w:val="en-GB"/>
        </w:rPr>
        <w:t xml:space="preserve">the </w:t>
      </w:r>
      <w:r w:rsidR="00BB78D6" w:rsidRPr="00727E04">
        <w:rPr>
          <w:rFonts w:ascii="Times New Roman" w:hAnsi="Times New Roman" w:cs="Times New Roman"/>
          <w:sz w:val="28"/>
          <w:szCs w:val="28"/>
          <w:lang w:val="en-GB"/>
        </w:rPr>
        <w:t>anti-inflammatory cytokine</w:t>
      </w:r>
      <w:r w:rsidRPr="00727E04">
        <w:rPr>
          <w:rFonts w:ascii="Times New Roman" w:hAnsi="Times New Roman" w:cs="Times New Roman"/>
          <w:sz w:val="28"/>
          <w:szCs w:val="28"/>
          <w:lang w:val="en-GB"/>
        </w:rPr>
        <w:t>,</w:t>
      </w:r>
      <w:r w:rsidR="00BB78D6" w:rsidRPr="00727E04">
        <w:rPr>
          <w:rFonts w:ascii="Times New Roman" w:hAnsi="Times New Roman" w:cs="Times New Roman"/>
          <w:sz w:val="28"/>
          <w:szCs w:val="28"/>
          <w:lang w:val="en-GB"/>
        </w:rPr>
        <w:t xml:space="preserve"> IL-10</w:t>
      </w:r>
      <w:r w:rsidR="00CD0C3F" w:rsidRPr="00727E04">
        <w:rPr>
          <w:rFonts w:ascii="Times New Roman" w:hAnsi="Times New Roman" w:cs="Times New Roman"/>
          <w:sz w:val="28"/>
          <w:szCs w:val="28"/>
          <w:lang w:val="en-GB"/>
        </w:rPr>
        <w:t>,</w:t>
      </w:r>
      <w:r w:rsidR="00BB78D6" w:rsidRPr="00727E04">
        <w:rPr>
          <w:rFonts w:ascii="Times New Roman" w:hAnsi="Times New Roman" w:cs="Times New Roman"/>
          <w:sz w:val="28"/>
          <w:szCs w:val="28"/>
          <w:lang w:val="en-GB"/>
        </w:rPr>
        <w:t xml:space="preserve"> with NSA-4 scale results was revealed (r = -0.55, p &lt;0.01).</w:t>
      </w:r>
    </w:p>
    <w:p w14:paraId="06A423AF" w14:textId="4DE5D448" w:rsidR="00BB78D6" w:rsidRPr="00727E04" w:rsidRDefault="00F44160" w:rsidP="00DB4A66">
      <w:pPr>
        <w:spacing w:after="0" w:line="360" w:lineRule="auto"/>
        <w:ind w:firstLine="709"/>
        <w:jc w:val="both"/>
        <w:rPr>
          <w:rFonts w:ascii="Times New Roman" w:hAnsi="Times New Roman" w:cs="Times New Roman"/>
          <w:sz w:val="28"/>
          <w:szCs w:val="28"/>
          <w:lang w:val="en-GB"/>
        </w:rPr>
      </w:pPr>
      <w:r w:rsidRPr="00727E04">
        <w:rPr>
          <w:rFonts w:ascii="Times New Roman" w:hAnsi="Times New Roman" w:cs="Times New Roman"/>
          <w:sz w:val="28"/>
          <w:szCs w:val="28"/>
          <w:lang w:val="en-GB"/>
        </w:rPr>
        <w:t xml:space="preserve">Among </w:t>
      </w:r>
      <w:r w:rsidR="00BB78D6" w:rsidRPr="00727E04">
        <w:rPr>
          <w:rFonts w:ascii="Times New Roman" w:hAnsi="Times New Roman" w:cs="Times New Roman"/>
          <w:sz w:val="28"/>
          <w:szCs w:val="28"/>
          <w:lang w:val="en-GB"/>
        </w:rPr>
        <w:t xml:space="preserve">patients with continuous </w:t>
      </w:r>
      <w:r w:rsidRPr="00727E04">
        <w:rPr>
          <w:rFonts w:ascii="Times New Roman" w:hAnsi="Times New Roman" w:cs="Times New Roman"/>
          <w:sz w:val="28"/>
          <w:szCs w:val="28"/>
          <w:lang w:val="en-GB"/>
        </w:rPr>
        <w:t>symptoms</w:t>
      </w:r>
      <w:r w:rsidR="00BB78D6" w:rsidRPr="00727E04">
        <w:rPr>
          <w:rFonts w:ascii="Times New Roman" w:hAnsi="Times New Roman" w:cs="Times New Roman"/>
          <w:sz w:val="28"/>
          <w:szCs w:val="28"/>
          <w:lang w:val="en-GB"/>
        </w:rPr>
        <w:t xml:space="preserve">, the level of </w:t>
      </w:r>
      <w:r w:rsidR="006F67D5" w:rsidRPr="00727E04">
        <w:rPr>
          <w:rFonts w:ascii="Times New Roman" w:hAnsi="Times New Roman" w:cs="Times New Roman"/>
          <w:sz w:val="28"/>
          <w:szCs w:val="28"/>
          <w:lang w:val="en-GB"/>
        </w:rPr>
        <w:t xml:space="preserve">CD45+CD3-CD19+ </w:t>
      </w:r>
      <w:r w:rsidR="00BB78D6" w:rsidRPr="00727E04">
        <w:rPr>
          <w:rFonts w:ascii="Times New Roman" w:hAnsi="Times New Roman" w:cs="Times New Roman"/>
          <w:sz w:val="28"/>
          <w:szCs w:val="28"/>
          <w:lang w:val="en-GB"/>
        </w:rPr>
        <w:t xml:space="preserve">B cells and </w:t>
      </w:r>
      <w:r w:rsidRPr="00727E04">
        <w:rPr>
          <w:rFonts w:ascii="Times New Roman" w:hAnsi="Times New Roman" w:cs="Times New Roman"/>
          <w:sz w:val="28"/>
          <w:szCs w:val="28"/>
          <w:lang w:val="en-GB"/>
        </w:rPr>
        <w:t xml:space="preserve">the level </w:t>
      </w:r>
      <w:r w:rsidR="00BB78D6" w:rsidRPr="00727E04">
        <w:rPr>
          <w:rFonts w:ascii="Times New Roman" w:hAnsi="Times New Roman" w:cs="Times New Roman"/>
          <w:sz w:val="28"/>
          <w:szCs w:val="28"/>
          <w:lang w:val="en-GB"/>
        </w:rPr>
        <w:t>of the CIC showed a moderate</w:t>
      </w:r>
      <w:r w:rsidRPr="00727E04">
        <w:rPr>
          <w:rFonts w:ascii="Times New Roman" w:hAnsi="Times New Roman" w:cs="Times New Roman"/>
          <w:sz w:val="28"/>
          <w:szCs w:val="28"/>
          <w:lang w:val="en-GB"/>
        </w:rPr>
        <w:t>,</w:t>
      </w:r>
      <w:r w:rsidR="00BB78D6" w:rsidRPr="00727E04">
        <w:rPr>
          <w:rFonts w:ascii="Times New Roman" w:hAnsi="Times New Roman" w:cs="Times New Roman"/>
          <w:sz w:val="28"/>
          <w:szCs w:val="28"/>
          <w:lang w:val="en-GB"/>
        </w:rPr>
        <w:t xml:space="preserve"> negative correlation with </w:t>
      </w:r>
      <w:proofErr w:type="gramStart"/>
      <w:r w:rsidR="00BB78D6" w:rsidRPr="00727E04">
        <w:rPr>
          <w:rFonts w:ascii="Times New Roman" w:hAnsi="Times New Roman" w:cs="Times New Roman"/>
          <w:sz w:val="28"/>
          <w:szCs w:val="28"/>
          <w:lang w:val="en-GB"/>
        </w:rPr>
        <w:t>the  FAB</w:t>
      </w:r>
      <w:proofErr w:type="gramEnd"/>
      <w:r w:rsidR="00BB78D6" w:rsidRPr="00727E04">
        <w:rPr>
          <w:rFonts w:ascii="Times New Roman" w:hAnsi="Times New Roman" w:cs="Times New Roman"/>
          <w:sz w:val="28"/>
          <w:szCs w:val="28"/>
          <w:lang w:val="en-GB"/>
        </w:rPr>
        <w:t xml:space="preserve"> scale results (; r = -0.60, p &lt;0,01), thus, a high level of activation of humoral immunity in this subgroup of patients</w:t>
      </w:r>
      <w:r w:rsidRPr="00727E04">
        <w:rPr>
          <w:rFonts w:ascii="Times New Roman" w:hAnsi="Times New Roman" w:cs="Times New Roman"/>
          <w:sz w:val="28"/>
          <w:szCs w:val="28"/>
          <w:lang w:val="en-GB"/>
        </w:rPr>
        <w:t>,</w:t>
      </w:r>
      <w:r w:rsidR="00BB78D6" w:rsidRPr="00727E04">
        <w:rPr>
          <w:rFonts w:ascii="Times New Roman" w:hAnsi="Times New Roman" w:cs="Times New Roman"/>
          <w:sz w:val="28"/>
          <w:szCs w:val="28"/>
          <w:lang w:val="en-GB"/>
        </w:rPr>
        <w:t xml:space="preserve"> was associated with more pronounced cognitive impairment.</w:t>
      </w:r>
    </w:p>
    <w:p w14:paraId="0FEE238F" w14:textId="050DA7A0" w:rsidR="00F564B2" w:rsidRPr="00727E04" w:rsidRDefault="00F46B15" w:rsidP="00DB4A66">
      <w:pPr>
        <w:spacing w:after="0" w:line="360" w:lineRule="auto"/>
        <w:ind w:firstLine="709"/>
        <w:jc w:val="both"/>
        <w:rPr>
          <w:rFonts w:ascii="Times New Roman" w:hAnsi="Times New Roman" w:cs="Times New Roman"/>
          <w:sz w:val="28"/>
          <w:szCs w:val="28"/>
          <w:lang w:val="en-GB"/>
        </w:rPr>
      </w:pPr>
      <w:r w:rsidRPr="00727E04">
        <w:rPr>
          <w:rFonts w:ascii="Times New Roman" w:hAnsi="Times New Roman" w:cs="Times New Roman"/>
          <w:sz w:val="28"/>
          <w:szCs w:val="28"/>
          <w:lang w:val="en-GB"/>
        </w:rPr>
        <w:t>Therefore,</w:t>
      </w:r>
      <w:r w:rsidR="00F564B2" w:rsidRPr="00727E04">
        <w:rPr>
          <w:rFonts w:ascii="Times New Roman" w:hAnsi="Times New Roman" w:cs="Times New Roman"/>
          <w:sz w:val="28"/>
          <w:szCs w:val="28"/>
          <w:lang w:val="en-GB"/>
        </w:rPr>
        <w:t xml:space="preserve"> </w:t>
      </w:r>
      <w:r w:rsidRPr="00727E04">
        <w:rPr>
          <w:rFonts w:ascii="Times New Roman" w:hAnsi="Times New Roman" w:cs="Times New Roman"/>
          <w:sz w:val="28"/>
          <w:szCs w:val="28"/>
          <w:lang w:val="en-GB"/>
        </w:rPr>
        <w:t xml:space="preserve">the patients with </w:t>
      </w:r>
      <w:r w:rsidR="00030F3C" w:rsidRPr="00727E04">
        <w:rPr>
          <w:rFonts w:ascii="Times New Roman" w:hAnsi="Times New Roman" w:cs="Times New Roman"/>
          <w:sz w:val="28"/>
          <w:szCs w:val="28"/>
          <w:lang w:val="en-GB"/>
        </w:rPr>
        <w:t xml:space="preserve">continuous </w:t>
      </w:r>
      <w:r w:rsidR="00F564B2" w:rsidRPr="00727E04">
        <w:rPr>
          <w:rFonts w:ascii="Times New Roman" w:hAnsi="Times New Roman" w:cs="Times New Roman"/>
          <w:sz w:val="28"/>
          <w:szCs w:val="28"/>
          <w:lang w:val="en-GB"/>
        </w:rPr>
        <w:t>schizophrenia</w:t>
      </w:r>
      <w:r w:rsidRPr="00727E04">
        <w:rPr>
          <w:rFonts w:ascii="Times New Roman" w:hAnsi="Times New Roman" w:cs="Times New Roman"/>
          <w:sz w:val="28"/>
          <w:szCs w:val="28"/>
          <w:lang w:val="en-GB"/>
        </w:rPr>
        <w:t xml:space="preserve"> had an</w:t>
      </w:r>
      <w:r w:rsidR="00F564B2" w:rsidRPr="00727E04">
        <w:rPr>
          <w:rFonts w:ascii="Times New Roman" w:hAnsi="Times New Roman" w:cs="Times New Roman"/>
          <w:sz w:val="28"/>
          <w:szCs w:val="28"/>
          <w:lang w:val="en-GB"/>
        </w:rPr>
        <w:t xml:space="preserve"> excessive activation of humoral immunity</w:t>
      </w:r>
      <w:r w:rsidR="00927EF3" w:rsidRPr="00727E04">
        <w:rPr>
          <w:rFonts w:ascii="Times New Roman" w:hAnsi="Times New Roman" w:cs="Times New Roman"/>
          <w:sz w:val="28"/>
          <w:szCs w:val="28"/>
          <w:lang w:val="en-GB"/>
        </w:rPr>
        <w:t>,</w:t>
      </w:r>
      <w:r w:rsidR="00077629" w:rsidRPr="00727E04">
        <w:rPr>
          <w:rFonts w:ascii="Times New Roman" w:hAnsi="Times New Roman" w:cs="Times New Roman"/>
          <w:sz w:val="28"/>
          <w:szCs w:val="28"/>
          <w:lang w:val="en-GB"/>
        </w:rPr>
        <w:t xml:space="preserve"> that</w:t>
      </w:r>
      <w:r w:rsidR="00F564B2" w:rsidRPr="00727E04">
        <w:rPr>
          <w:rFonts w:ascii="Times New Roman" w:hAnsi="Times New Roman" w:cs="Times New Roman"/>
          <w:sz w:val="28"/>
          <w:szCs w:val="28"/>
          <w:lang w:val="en-GB"/>
        </w:rPr>
        <w:t xml:space="preserve"> </w:t>
      </w:r>
      <w:r w:rsidR="00077629" w:rsidRPr="00727E04">
        <w:rPr>
          <w:rFonts w:ascii="Times New Roman" w:hAnsi="Times New Roman" w:cs="Times New Roman"/>
          <w:sz w:val="28"/>
          <w:szCs w:val="28"/>
          <w:lang w:val="en-GB"/>
        </w:rPr>
        <w:t>was associated</w:t>
      </w:r>
      <w:r w:rsidR="00F564B2" w:rsidRPr="00727E04">
        <w:rPr>
          <w:rFonts w:ascii="Times New Roman" w:hAnsi="Times New Roman" w:cs="Times New Roman"/>
          <w:sz w:val="28"/>
          <w:szCs w:val="28"/>
          <w:lang w:val="en-GB"/>
        </w:rPr>
        <w:t xml:space="preserve"> with the severity of cognitive disorders</w:t>
      </w:r>
      <w:r w:rsidRPr="00727E04">
        <w:rPr>
          <w:rFonts w:ascii="Times New Roman" w:hAnsi="Times New Roman" w:cs="Times New Roman"/>
          <w:sz w:val="28"/>
          <w:szCs w:val="28"/>
          <w:lang w:val="en-GB"/>
        </w:rPr>
        <w:t xml:space="preserve"> and a moderate activation of systemic inflammation.</w:t>
      </w:r>
    </w:p>
    <w:p w14:paraId="3BE7B7E2" w14:textId="77777777" w:rsidR="006042DE" w:rsidRPr="00727E04" w:rsidRDefault="006042DE" w:rsidP="00DB4A66">
      <w:pPr>
        <w:spacing w:after="0" w:line="360" w:lineRule="auto"/>
        <w:ind w:firstLine="709"/>
        <w:jc w:val="both"/>
        <w:rPr>
          <w:rFonts w:ascii="Times New Roman" w:hAnsi="Times New Roman" w:cs="Times New Roman"/>
          <w:b/>
          <w:sz w:val="28"/>
          <w:szCs w:val="28"/>
          <w:lang w:val="en-GB"/>
        </w:rPr>
      </w:pPr>
    </w:p>
    <w:p w14:paraId="3DD6EEA4" w14:textId="6EE4002D" w:rsidR="00077629" w:rsidRPr="00727E04" w:rsidRDefault="00077629" w:rsidP="00DB4A66">
      <w:pPr>
        <w:spacing w:after="0" w:line="360" w:lineRule="auto"/>
        <w:ind w:firstLine="709"/>
        <w:jc w:val="both"/>
        <w:rPr>
          <w:rFonts w:ascii="Times New Roman" w:hAnsi="Times New Roman" w:cs="Times New Roman"/>
          <w:b/>
          <w:sz w:val="28"/>
          <w:szCs w:val="28"/>
          <w:lang w:val="en-GB"/>
        </w:rPr>
      </w:pPr>
      <w:r w:rsidRPr="00727E04">
        <w:rPr>
          <w:rFonts w:ascii="Times New Roman" w:hAnsi="Times New Roman" w:cs="Times New Roman"/>
          <w:b/>
          <w:sz w:val="28"/>
          <w:szCs w:val="28"/>
          <w:lang w:val="en-GB"/>
        </w:rPr>
        <w:t>Discussion.</w:t>
      </w:r>
    </w:p>
    <w:p w14:paraId="798DE8EC" w14:textId="2613097B" w:rsidR="00077629" w:rsidRPr="00727E04" w:rsidRDefault="008E0C4B" w:rsidP="00DB4A66">
      <w:pPr>
        <w:spacing w:after="0" w:line="360" w:lineRule="auto"/>
        <w:ind w:firstLine="709"/>
        <w:jc w:val="both"/>
        <w:rPr>
          <w:rFonts w:ascii="Times New Roman" w:hAnsi="Times New Roman" w:cs="Times New Roman"/>
          <w:strike/>
          <w:sz w:val="28"/>
          <w:szCs w:val="28"/>
          <w:lang w:val="en-GB"/>
        </w:rPr>
      </w:pPr>
      <w:r w:rsidRPr="00727E04">
        <w:rPr>
          <w:rFonts w:ascii="Times New Roman" w:hAnsi="Times New Roman" w:cs="Times New Roman"/>
          <w:sz w:val="28"/>
          <w:szCs w:val="28"/>
          <w:lang w:val="en-GB"/>
        </w:rPr>
        <w:t xml:space="preserve">In this study we </w:t>
      </w:r>
      <w:r w:rsidR="000D0CC8" w:rsidRPr="00727E04">
        <w:rPr>
          <w:rFonts w:ascii="Times New Roman" w:hAnsi="Times New Roman" w:cs="Times New Roman"/>
          <w:sz w:val="28"/>
          <w:szCs w:val="28"/>
          <w:lang w:val="en-GB"/>
        </w:rPr>
        <w:t xml:space="preserve">found </w:t>
      </w:r>
      <w:r w:rsidR="005B1C39" w:rsidRPr="00727E04">
        <w:rPr>
          <w:rFonts w:ascii="Times New Roman" w:hAnsi="Times New Roman" w:cs="Times New Roman"/>
          <w:sz w:val="28"/>
          <w:szCs w:val="28"/>
          <w:lang w:val="en-GB"/>
        </w:rPr>
        <w:t xml:space="preserve">multiple </w:t>
      </w:r>
      <w:r w:rsidR="000D0CC8" w:rsidRPr="00727E04">
        <w:rPr>
          <w:rFonts w:ascii="Times New Roman" w:hAnsi="Times New Roman" w:cs="Times New Roman"/>
          <w:sz w:val="28"/>
          <w:szCs w:val="28"/>
          <w:lang w:val="en-GB"/>
        </w:rPr>
        <w:t xml:space="preserve">signs of immunological disturbances </w:t>
      </w:r>
      <w:r w:rsidR="005B1C39" w:rsidRPr="00727E04">
        <w:rPr>
          <w:rFonts w:ascii="Times New Roman" w:hAnsi="Times New Roman" w:cs="Times New Roman"/>
          <w:sz w:val="28"/>
          <w:szCs w:val="28"/>
          <w:lang w:val="en-GB"/>
        </w:rPr>
        <w:t>that differ</w:t>
      </w:r>
      <w:r w:rsidR="000A1B91" w:rsidRPr="00727E04">
        <w:rPr>
          <w:rFonts w:ascii="Times New Roman" w:hAnsi="Times New Roman" w:cs="Times New Roman"/>
          <w:sz w:val="28"/>
          <w:szCs w:val="28"/>
          <w:lang w:val="en-GB"/>
        </w:rPr>
        <w:t>,</w:t>
      </w:r>
      <w:r w:rsidR="005B1C39" w:rsidRPr="00727E04">
        <w:rPr>
          <w:rFonts w:ascii="Times New Roman" w:hAnsi="Times New Roman" w:cs="Times New Roman"/>
          <w:sz w:val="28"/>
          <w:szCs w:val="28"/>
          <w:lang w:val="en-GB"/>
        </w:rPr>
        <w:t xml:space="preserve"> </w:t>
      </w:r>
      <w:r w:rsidR="00AA13B4" w:rsidRPr="00727E04">
        <w:rPr>
          <w:rFonts w:ascii="Times New Roman" w:hAnsi="Times New Roman" w:cs="Times New Roman"/>
          <w:sz w:val="28"/>
          <w:szCs w:val="28"/>
          <w:lang w:val="en-GB"/>
        </w:rPr>
        <w:t xml:space="preserve">depending on the </w:t>
      </w:r>
      <w:r w:rsidR="005B1C39" w:rsidRPr="00727E04">
        <w:rPr>
          <w:rFonts w:ascii="Times New Roman" w:hAnsi="Times New Roman" w:cs="Times New Roman"/>
          <w:sz w:val="28"/>
          <w:szCs w:val="28"/>
          <w:lang w:val="en-GB"/>
        </w:rPr>
        <w:t xml:space="preserve">clinical course </w:t>
      </w:r>
      <w:r w:rsidR="003F06CF" w:rsidRPr="00727E04">
        <w:rPr>
          <w:rFonts w:ascii="Times New Roman" w:hAnsi="Times New Roman" w:cs="Times New Roman"/>
          <w:sz w:val="28"/>
          <w:szCs w:val="28"/>
          <w:lang w:val="en-GB"/>
        </w:rPr>
        <w:t xml:space="preserve">of schizophrenia. </w:t>
      </w:r>
      <w:r w:rsidR="000A1B91" w:rsidRPr="00727E04">
        <w:rPr>
          <w:rFonts w:ascii="Times New Roman" w:hAnsi="Times New Roman" w:cs="Times New Roman"/>
          <w:sz w:val="28"/>
          <w:szCs w:val="28"/>
          <w:lang w:val="en-GB"/>
        </w:rPr>
        <w:t>The m</w:t>
      </w:r>
      <w:r w:rsidR="003F06CF" w:rsidRPr="00727E04">
        <w:rPr>
          <w:rFonts w:ascii="Times New Roman" w:hAnsi="Times New Roman" w:cs="Times New Roman"/>
          <w:sz w:val="28"/>
          <w:szCs w:val="28"/>
          <w:lang w:val="en-GB"/>
        </w:rPr>
        <w:t xml:space="preserve">ain findings are </w:t>
      </w:r>
      <w:r w:rsidR="00F71CB9" w:rsidRPr="00727E04">
        <w:rPr>
          <w:rFonts w:ascii="Times New Roman" w:hAnsi="Times New Roman" w:cs="Times New Roman"/>
          <w:sz w:val="28"/>
          <w:szCs w:val="28"/>
          <w:lang w:val="en-GB"/>
        </w:rPr>
        <w:t xml:space="preserve">summarized </w:t>
      </w:r>
      <w:r w:rsidR="000A1B91" w:rsidRPr="00727E04">
        <w:rPr>
          <w:rFonts w:ascii="Times New Roman" w:hAnsi="Times New Roman" w:cs="Times New Roman"/>
          <w:sz w:val="28"/>
          <w:szCs w:val="28"/>
          <w:lang w:val="en-GB"/>
        </w:rPr>
        <w:t>i</w:t>
      </w:r>
      <w:r w:rsidR="00F71CB9" w:rsidRPr="00727E04">
        <w:rPr>
          <w:rFonts w:ascii="Times New Roman" w:hAnsi="Times New Roman" w:cs="Times New Roman"/>
          <w:sz w:val="28"/>
          <w:szCs w:val="28"/>
          <w:lang w:val="en-GB"/>
        </w:rPr>
        <w:t xml:space="preserve">n </w:t>
      </w:r>
      <w:r w:rsidR="00F243FC" w:rsidRPr="00727E04">
        <w:rPr>
          <w:rFonts w:ascii="Times New Roman" w:hAnsi="Times New Roman" w:cs="Times New Roman"/>
          <w:sz w:val="28"/>
          <w:szCs w:val="28"/>
          <w:lang w:val="en-GB"/>
        </w:rPr>
        <w:t>F</w:t>
      </w:r>
      <w:r w:rsidR="00F71CB9" w:rsidRPr="00727E04">
        <w:rPr>
          <w:rFonts w:ascii="Times New Roman" w:hAnsi="Times New Roman" w:cs="Times New Roman"/>
          <w:sz w:val="28"/>
          <w:szCs w:val="28"/>
          <w:lang w:val="en-GB"/>
        </w:rPr>
        <w:t xml:space="preserve">ig. </w:t>
      </w:r>
      <w:r w:rsidR="00F243FC" w:rsidRPr="00727E04">
        <w:rPr>
          <w:rFonts w:ascii="Times New Roman" w:hAnsi="Times New Roman" w:cs="Times New Roman"/>
          <w:sz w:val="28"/>
          <w:szCs w:val="28"/>
          <w:lang w:val="en-GB"/>
        </w:rPr>
        <w:t>2</w:t>
      </w:r>
      <w:r w:rsidR="00F71CB9" w:rsidRPr="00727E04">
        <w:rPr>
          <w:rFonts w:ascii="Times New Roman" w:hAnsi="Times New Roman" w:cs="Times New Roman"/>
          <w:sz w:val="28"/>
          <w:szCs w:val="28"/>
          <w:lang w:val="en-GB"/>
        </w:rPr>
        <w:t xml:space="preserve"> below.</w:t>
      </w:r>
      <w:r w:rsidR="006E18FE" w:rsidRPr="00727E04">
        <w:rPr>
          <w:rFonts w:ascii="Times New Roman" w:hAnsi="Times New Roman" w:cs="Times New Roman"/>
          <w:sz w:val="28"/>
          <w:szCs w:val="28"/>
          <w:lang w:val="en-GB"/>
        </w:rPr>
        <w:t xml:space="preserve"> </w:t>
      </w:r>
      <w:r w:rsidR="00686092" w:rsidRPr="00727E04">
        <w:rPr>
          <w:rFonts w:ascii="Times New Roman" w:hAnsi="Times New Roman" w:cs="Times New Roman"/>
          <w:sz w:val="28"/>
          <w:szCs w:val="28"/>
          <w:lang w:val="en-GB"/>
        </w:rPr>
        <w:t>While</w:t>
      </w:r>
      <w:r w:rsidR="00AB151A" w:rsidRPr="00727E04">
        <w:rPr>
          <w:rFonts w:ascii="Times New Roman" w:hAnsi="Times New Roman" w:cs="Times New Roman"/>
          <w:sz w:val="28"/>
          <w:szCs w:val="28"/>
          <w:lang w:val="en-GB"/>
        </w:rPr>
        <w:t xml:space="preserve"> the</w:t>
      </w:r>
      <w:r w:rsidR="00686092" w:rsidRPr="00727E04">
        <w:rPr>
          <w:rFonts w:ascii="Times New Roman" w:hAnsi="Times New Roman" w:cs="Times New Roman"/>
          <w:sz w:val="28"/>
          <w:szCs w:val="28"/>
          <w:lang w:val="en-GB"/>
        </w:rPr>
        <w:t xml:space="preserve"> levels of CRP and IL8 were increased </w:t>
      </w:r>
      <w:r w:rsidR="00AB151A" w:rsidRPr="00727E04">
        <w:rPr>
          <w:rFonts w:ascii="Times New Roman" w:hAnsi="Times New Roman" w:cs="Times New Roman"/>
          <w:sz w:val="28"/>
          <w:szCs w:val="28"/>
          <w:lang w:val="en-GB"/>
        </w:rPr>
        <w:t>in schizophrenia</w:t>
      </w:r>
      <w:r w:rsidR="00CD0C3F" w:rsidRPr="00727E04">
        <w:rPr>
          <w:rFonts w:ascii="Times New Roman" w:hAnsi="Times New Roman" w:cs="Times New Roman"/>
          <w:sz w:val="28"/>
          <w:szCs w:val="28"/>
          <w:lang w:val="en-GB"/>
        </w:rPr>
        <w:t>,</w:t>
      </w:r>
      <w:r w:rsidR="00AB151A" w:rsidRPr="00727E04">
        <w:rPr>
          <w:rFonts w:ascii="Times New Roman" w:hAnsi="Times New Roman" w:cs="Times New Roman"/>
          <w:sz w:val="28"/>
          <w:szCs w:val="28"/>
          <w:lang w:val="en-GB"/>
        </w:rPr>
        <w:t xml:space="preserve"> </w:t>
      </w:r>
      <w:r w:rsidR="000A1B91" w:rsidRPr="00727E04">
        <w:rPr>
          <w:rFonts w:ascii="Times New Roman" w:hAnsi="Times New Roman" w:cs="Times New Roman"/>
          <w:sz w:val="28"/>
          <w:szCs w:val="28"/>
          <w:lang w:val="en-GB"/>
        </w:rPr>
        <w:t>irrespective of</w:t>
      </w:r>
      <w:r w:rsidR="00686092" w:rsidRPr="00727E04">
        <w:rPr>
          <w:rFonts w:ascii="Times New Roman" w:hAnsi="Times New Roman" w:cs="Times New Roman"/>
          <w:sz w:val="28"/>
          <w:szCs w:val="28"/>
          <w:lang w:val="en-GB"/>
        </w:rPr>
        <w:t xml:space="preserve"> clinical groups</w:t>
      </w:r>
      <w:r w:rsidR="002219B0" w:rsidRPr="00727E04">
        <w:rPr>
          <w:rFonts w:ascii="Times New Roman" w:hAnsi="Times New Roman" w:cs="Times New Roman"/>
          <w:sz w:val="28"/>
          <w:szCs w:val="28"/>
          <w:lang w:val="en-GB"/>
        </w:rPr>
        <w:t xml:space="preserve">, the patients with episodic </w:t>
      </w:r>
      <w:r w:rsidR="000A1B91" w:rsidRPr="00727E04">
        <w:rPr>
          <w:rFonts w:ascii="Times New Roman" w:hAnsi="Times New Roman" w:cs="Times New Roman"/>
          <w:sz w:val="28"/>
          <w:szCs w:val="28"/>
          <w:lang w:val="en-GB"/>
        </w:rPr>
        <w:t xml:space="preserve">symptoms demonstrated </w:t>
      </w:r>
      <w:r w:rsidR="00EF1667" w:rsidRPr="00727E04">
        <w:rPr>
          <w:rFonts w:ascii="Times New Roman" w:hAnsi="Times New Roman" w:cs="Times New Roman"/>
          <w:sz w:val="28"/>
          <w:szCs w:val="28"/>
          <w:lang w:val="en-GB"/>
        </w:rPr>
        <w:t xml:space="preserve">a </w:t>
      </w:r>
      <w:r w:rsidR="002219B0" w:rsidRPr="00727E04">
        <w:rPr>
          <w:rFonts w:ascii="Times New Roman" w:hAnsi="Times New Roman" w:cs="Times New Roman"/>
          <w:sz w:val="28"/>
          <w:szCs w:val="28"/>
          <w:lang w:val="en-GB"/>
        </w:rPr>
        <w:t>significant increase</w:t>
      </w:r>
      <w:r w:rsidR="00EF1667" w:rsidRPr="00727E04">
        <w:rPr>
          <w:rFonts w:ascii="Times New Roman" w:hAnsi="Times New Roman" w:cs="Times New Roman"/>
          <w:sz w:val="28"/>
          <w:szCs w:val="28"/>
          <w:lang w:val="en-GB"/>
        </w:rPr>
        <w:t xml:space="preserve"> of </w:t>
      </w:r>
      <w:r w:rsidR="00F243FC" w:rsidRPr="00727E04">
        <w:rPr>
          <w:rFonts w:ascii="Times New Roman" w:hAnsi="Times New Roman" w:cs="Times New Roman"/>
          <w:sz w:val="28"/>
          <w:szCs w:val="28"/>
          <w:lang w:val="en-GB"/>
        </w:rPr>
        <w:t>CD45+</w:t>
      </w:r>
      <w:r w:rsidR="00EF1667" w:rsidRPr="00727E04">
        <w:rPr>
          <w:rFonts w:ascii="Times New Roman" w:hAnsi="Times New Roman" w:cs="Times New Roman"/>
          <w:sz w:val="28"/>
          <w:szCs w:val="28"/>
          <w:lang w:val="en-GB"/>
        </w:rPr>
        <w:t>CD4+CD25+CD127- (/CD4+)</w:t>
      </w:r>
      <w:r w:rsidR="00EF1667" w:rsidRPr="00727E04" w:rsidDel="00EF1667">
        <w:rPr>
          <w:rFonts w:ascii="Times New Roman" w:hAnsi="Times New Roman" w:cs="Times New Roman"/>
          <w:sz w:val="28"/>
          <w:szCs w:val="28"/>
          <w:lang w:val="en-GB"/>
        </w:rPr>
        <w:t xml:space="preserve"> </w:t>
      </w:r>
      <w:r w:rsidR="00B97B01" w:rsidRPr="00727E04">
        <w:rPr>
          <w:rFonts w:ascii="Times New Roman" w:hAnsi="Times New Roman" w:cs="Times New Roman"/>
          <w:sz w:val="28"/>
          <w:szCs w:val="28"/>
          <w:lang w:val="en-GB"/>
        </w:rPr>
        <w:t xml:space="preserve">cells, and patients with continuous </w:t>
      </w:r>
      <w:r w:rsidR="000A1B91" w:rsidRPr="00727E04">
        <w:rPr>
          <w:rFonts w:ascii="Times New Roman" w:hAnsi="Times New Roman" w:cs="Times New Roman"/>
          <w:sz w:val="28"/>
          <w:szCs w:val="28"/>
          <w:lang w:val="en-GB"/>
        </w:rPr>
        <w:t xml:space="preserve">symptoms </w:t>
      </w:r>
      <w:r w:rsidR="00B97B01" w:rsidRPr="00727E04">
        <w:rPr>
          <w:rFonts w:ascii="Times New Roman" w:hAnsi="Times New Roman" w:cs="Times New Roman"/>
          <w:sz w:val="28"/>
          <w:szCs w:val="28"/>
          <w:lang w:val="en-GB"/>
        </w:rPr>
        <w:t xml:space="preserve">had </w:t>
      </w:r>
      <w:r w:rsidR="00AA2C00" w:rsidRPr="00727E04">
        <w:rPr>
          <w:rFonts w:ascii="Times New Roman" w:hAnsi="Times New Roman" w:cs="Times New Roman"/>
          <w:sz w:val="28"/>
          <w:szCs w:val="28"/>
          <w:lang w:val="en-GB"/>
        </w:rPr>
        <w:t>increased</w:t>
      </w:r>
      <w:r w:rsidR="001D15BC" w:rsidRPr="00727E04">
        <w:rPr>
          <w:rFonts w:ascii="Times New Roman" w:hAnsi="Times New Roman" w:cs="Times New Roman"/>
          <w:sz w:val="28"/>
          <w:szCs w:val="28"/>
          <w:lang w:val="en-GB"/>
        </w:rPr>
        <w:t xml:space="preserve"> </w:t>
      </w:r>
      <w:r w:rsidR="000A1B91" w:rsidRPr="00727E04">
        <w:rPr>
          <w:rFonts w:ascii="Times New Roman" w:hAnsi="Times New Roman" w:cs="Times New Roman"/>
          <w:sz w:val="28"/>
          <w:szCs w:val="28"/>
          <w:lang w:val="en-GB"/>
        </w:rPr>
        <w:t xml:space="preserve">levels of CD45+CD3-CD19, B-cells and CIC </w:t>
      </w:r>
      <w:r w:rsidR="001D15BC" w:rsidRPr="00727E04">
        <w:rPr>
          <w:rFonts w:ascii="Times New Roman" w:hAnsi="Times New Roman" w:cs="Times New Roman"/>
          <w:sz w:val="28"/>
          <w:szCs w:val="28"/>
          <w:lang w:val="en-GB"/>
        </w:rPr>
        <w:t>vs</w:t>
      </w:r>
      <w:r w:rsidR="00A01D28" w:rsidRPr="00727E04">
        <w:rPr>
          <w:rFonts w:ascii="Times New Roman" w:hAnsi="Times New Roman" w:cs="Times New Roman"/>
          <w:sz w:val="28"/>
          <w:szCs w:val="28"/>
          <w:lang w:val="en-GB"/>
        </w:rPr>
        <w:t>.</w:t>
      </w:r>
      <w:r w:rsidR="001D15BC" w:rsidRPr="00727E04">
        <w:rPr>
          <w:rFonts w:ascii="Times New Roman" w:hAnsi="Times New Roman" w:cs="Times New Roman"/>
          <w:sz w:val="28"/>
          <w:szCs w:val="28"/>
          <w:lang w:val="en-GB"/>
        </w:rPr>
        <w:t xml:space="preserve"> </w:t>
      </w:r>
      <w:r w:rsidR="000A1B91" w:rsidRPr="00727E04">
        <w:rPr>
          <w:rFonts w:ascii="Times New Roman" w:hAnsi="Times New Roman" w:cs="Times New Roman"/>
          <w:sz w:val="28"/>
          <w:szCs w:val="28"/>
          <w:lang w:val="en-GB"/>
        </w:rPr>
        <w:t xml:space="preserve">the </w:t>
      </w:r>
      <w:r w:rsidR="001D15BC" w:rsidRPr="00727E04">
        <w:rPr>
          <w:rFonts w:ascii="Times New Roman" w:hAnsi="Times New Roman" w:cs="Times New Roman"/>
          <w:sz w:val="28"/>
          <w:szCs w:val="28"/>
          <w:lang w:val="en-GB"/>
        </w:rPr>
        <w:t>control</w:t>
      </w:r>
      <w:r w:rsidR="000A1B91" w:rsidRPr="00727E04">
        <w:rPr>
          <w:rFonts w:ascii="Times New Roman" w:hAnsi="Times New Roman" w:cs="Times New Roman"/>
          <w:sz w:val="28"/>
          <w:szCs w:val="28"/>
          <w:lang w:val="en-GB"/>
        </w:rPr>
        <w:t xml:space="preserve"> group</w:t>
      </w:r>
      <w:r w:rsidR="008A3B6F" w:rsidRPr="00727E04">
        <w:rPr>
          <w:rFonts w:ascii="Times New Roman" w:hAnsi="Times New Roman" w:cs="Times New Roman"/>
          <w:sz w:val="28"/>
          <w:szCs w:val="28"/>
          <w:lang w:val="en-GB"/>
        </w:rPr>
        <w:t xml:space="preserve">. Interestingly, the numbers of </w:t>
      </w:r>
      <w:r w:rsidR="00F243FC" w:rsidRPr="00727E04">
        <w:rPr>
          <w:rFonts w:ascii="Times New Roman" w:hAnsi="Times New Roman" w:cs="Times New Roman"/>
          <w:sz w:val="28"/>
          <w:szCs w:val="28"/>
          <w:lang w:val="en-GB"/>
        </w:rPr>
        <w:t>CD45+</w:t>
      </w:r>
      <w:r w:rsidR="008A3B6F" w:rsidRPr="00727E04">
        <w:rPr>
          <w:rFonts w:ascii="Times New Roman" w:hAnsi="Times New Roman" w:cs="Times New Roman"/>
          <w:sz w:val="28"/>
          <w:szCs w:val="28"/>
          <w:lang w:val="en-GB"/>
        </w:rPr>
        <w:t xml:space="preserve">CD3+-lymphocytes </w:t>
      </w:r>
      <w:r w:rsidR="00F243FC" w:rsidRPr="00727E04">
        <w:rPr>
          <w:rFonts w:ascii="Times New Roman" w:hAnsi="Times New Roman" w:cs="Times New Roman"/>
          <w:sz w:val="28"/>
          <w:szCs w:val="28"/>
          <w:lang w:val="en-GB"/>
        </w:rPr>
        <w:t xml:space="preserve">(T-cells) </w:t>
      </w:r>
      <w:r w:rsidR="0088721A" w:rsidRPr="00727E04">
        <w:rPr>
          <w:rFonts w:ascii="Times New Roman" w:hAnsi="Times New Roman" w:cs="Times New Roman"/>
          <w:sz w:val="28"/>
          <w:szCs w:val="28"/>
          <w:lang w:val="en-GB"/>
        </w:rPr>
        <w:t xml:space="preserve">differed </w:t>
      </w:r>
      <w:r w:rsidR="000168E1" w:rsidRPr="00727E04">
        <w:rPr>
          <w:rFonts w:ascii="Times New Roman" w:hAnsi="Times New Roman" w:cs="Times New Roman"/>
          <w:sz w:val="28"/>
          <w:szCs w:val="28"/>
          <w:lang w:val="en-GB"/>
        </w:rPr>
        <w:t xml:space="preserve">significantly among the </w:t>
      </w:r>
      <w:r w:rsidR="0088721A" w:rsidRPr="00727E04">
        <w:rPr>
          <w:rFonts w:ascii="Times New Roman" w:hAnsi="Times New Roman" w:cs="Times New Roman"/>
          <w:sz w:val="28"/>
          <w:szCs w:val="28"/>
          <w:lang w:val="en-GB"/>
        </w:rPr>
        <w:t xml:space="preserve">clinical groups but not </w:t>
      </w:r>
      <w:r w:rsidR="00551B33" w:rsidRPr="00727E04">
        <w:rPr>
          <w:rFonts w:ascii="Times New Roman" w:hAnsi="Times New Roman" w:cs="Times New Roman"/>
          <w:sz w:val="28"/>
          <w:szCs w:val="28"/>
          <w:lang w:val="en-GB"/>
        </w:rPr>
        <w:lastRenderedPageBreak/>
        <w:t xml:space="preserve">among the </w:t>
      </w:r>
      <w:r w:rsidR="0088721A" w:rsidRPr="00727E04">
        <w:rPr>
          <w:rFonts w:ascii="Times New Roman" w:hAnsi="Times New Roman" w:cs="Times New Roman"/>
          <w:sz w:val="28"/>
          <w:szCs w:val="28"/>
          <w:lang w:val="en-GB"/>
        </w:rPr>
        <w:t>control</w:t>
      </w:r>
      <w:r w:rsidR="00551B33" w:rsidRPr="00727E04">
        <w:rPr>
          <w:rFonts w:ascii="Times New Roman" w:hAnsi="Times New Roman" w:cs="Times New Roman"/>
          <w:sz w:val="28"/>
          <w:szCs w:val="28"/>
          <w:lang w:val="en-GB"/>
        </w:rPr>
        <w:t>s, were</w:t>
      </w:r>
      <w:r w:rsidR="00704708" w:rsidRPr="00727E04">
        <w:rPr>
          <w:rFonts w:ascii="Times New Roman" w:hAnsi="Times New Roman" w:cs="Times New Roman"/>
          <w:sz w:val="28"/>
          <w:szCs w:val="28"/>
          <w:lang w:val="en-GB"/>
        </w:rPr>
        <w:t xml:space="preserve"> </w:t>
      </w:r>
      <w:r w:rsidR="00551B33" w:rsidRPr="00727E04">
        <w:rPr>
          <w:rFonts w:ascii="Times New Roman" w:hAnsi="Times New Roman" w:cs="Times New Roman"/>
          <w:sz w:val="28"/>
          <w:szCs w:val="28"/>
          <w:lang w:val="en-GB"/>
        </w:rPr>
        <w:t>s</w:t>
      </w:r>
      <w:r w:rsidR="00704708" w:rsidRPr="00727E04">
        <w:rPr>
          <w:rFonts w:ascii="Times New Roman" w:hAnsi="Times New Roman" w:cs="Times New Roman"/>
          <w:sz w:val="28"/>
          <w:szCs w:val="28"/>
          <w:lang w:val="en-GB"/>
        </w:rPr>
        <w:t xml:space="preserve">lightly increased </w:t>
      </w:r>
      <w:r w:rsidR="00551B33" w:rsidRPr="00727E04">
        <w:rPr>
          <w:rFonts w:ascii="Times New Roman" w:hAnsi="Times New Roman" w:cs="Times New Roman"/>
          <w:sz w:val="28"/>
          <w:szCs w:val="28"/>
          <w:lang w:val="en-GB"/>
        </w:rPr>
        <w:t>among</w:t>
      </w:r>
      <w:r w:rsidR="000A005F" w:rsidRPr="00727E04">
        <w:rPr>
          <w:rFonts w:ascii="Times New Roman" w:hAnsi="Times New Roman" w:cs="Times New Roman"/>
          <w:sz w:val="28"/>
          <w:szCs w:val="28"/>
          <w:lang w:val="en-GB"/>
        </w:rPr>
        <w:t xml:space="preserve"> patients with episodic </w:t>
      </w:r>
      <w:r w:rsidR="00551B33" w:rsidRPr="00727E04">
        <w:rPr>
          <w:rFonts w:ascii="Times New Roman" w:hAnsi="Times New Roman" w:cs="Times New Roman"/>
          <w:sz w:val="28"/>
          <w:szCs w:val="28"/>
          <w:lang w:val="en-GB"/>
        </w:rPr>
        <w:t>symptoms</w:t>
      </w:r>
      <w:r w:rsidR="000A005F" w:rsidRPr="00727E04">
        <w:rPr>
          <w:rFonts w:ascii="Times New Roman" w:hAnsi="Times New Roman" w:cs="Times New Roman"/>
          <w:sz w:val="28"/>
          <w:szCs w:val="28"/>
          <w:lang w:val="en-GB"/>
        </w:rPr>
        <w:t xml:space="preserve"> and </w:t>
      </w:r>
      <w:r w:rsidR="00551B33" w:rsidRPr="00727E04">
        <w:rPr>
          <w:rFonts w:ascii="Times New Roman" w:hAnsi="Times New Roman" w:cs="Times New Roman"/>
          <w:sz w:val="28"/>
          <w:szCs w:val="28"/>
          <w:lang w:val="en-GB"/>
        </w:rPr>
        <w:t xml:space="preserve">were </w:t>
      </w:r>
      <w:r w:rsidR="000A005F" w:rsidRPr="00727E04">
        <w:rPr>
          <w:rFonts w:ascii="Times New Roman" w:hAnsi="Times New Roman" w:cs="Times New Roman"/>
          <w:sz w:val="28"/>
          <w:szCs w:val="28"/>
          <w:lang w:val="en-GB"/>
        </w:rPr>
        <w:t xml:space="preserve">slightly decreased </w:t>
      </w:r>
      <w:r w:rsidR="00551B33" w:rsidRPr="00727E04">
        <w:rPr>
          <w:rFonts w:ascii="Times New Roman" w:hAnsi="Times New Roman" w:cs="Times New Roman"/>
          <w:sz w:val="28"/>
          <w:szCs w:val="28"/>
          <w:lang w:val="en-GB"/>
        </w:rPr>
        <w:t>among</w:t>
      </w:r>
      <w:r w:rsidR="000A005F" w:rsidRPr="00727E04">
        <w:rPr>
          <w:rFonts w:ascii="Times New Roman" w:hAnsi="Times New Roman" w:cs="Times New Roman"/>
          <w:sz w:val="28"/>
          <w:szCs w:val="28"/>
          <w:lang w:val="en-GB"/>
        </w:rPr>
        <w:t xml:space="preserve"> patients with continuous </w:t>
      </w:r>
      <w:r w:rsidR="00551B33" w:rsidRPr="00727E04">
        <w:rPr>
          <w:rFonts w:ascii="Times New Roman" w:hAnsi="Times New Roman" w:cs="Times New Roman"/>
          <w:sz w:val="28"/>
          <w:szCs w:val="28"/>
          <w:lang w:val="en-GB"/>
        </w:rPr>
        <w:t>symptoms</w:t>
      </w:r>
      <w:r w:rsidR="000A005F" w:rsidRPr="00727E04">
        <w:rPr>
          <w:rFonts w:ascii="Times New Roman" w:hAnsi="Times New Roman" w:cs="Times New Roman"/>
          <w:sz w:val="28"/>
          <w:szCs w:val="28"/>
          <w:lang w:val="en-GB"/>
        </w:rPr>
        <w:t xml:space="preserve">. </w:t>
      </w:r>
    </w:p>
    <w:p w14:paraId="0411146D" w14:textId="140E0082" w:rsidR="002C59BC" w:rsidRPr="00727E04" w:rsidRDefault="002C59BC" w:rsidP="00DB4A66">
      <w:pPr>
        <w:spacing w:after="0" w:line="360" w:lineRule="auto"/>
        <w:jc w:val="both"/>
        <w:rPr>
          <w:rFonts w:ascii="Times New Roman" w:hAnsi="Times New Roman" w:cs="Times New Roman"/>
          <w:sz w:val="28"/>
          <w:szCs w:val="28"/>
          <w:lang w:val="en-GB"/>
        </w:rPr>
      </w:pPr>
      <w:r w:rsidRPr="00727E04">
        <w:rPr>
          <w:rFonts w:ascii="Times New Roman" w:hAnsi="Times New Roman" w:cs="Times New Roman"/>
          <w:noProof/>
          <w:sz w:val="28"/>
          <w:szCs w:val="28"/>
          <w:lang w:eastAsia="ru-RU"/>
        </w:rPr>
        <w:drawing>
          <wp:inline distT="0" distB="0" distL="0" distR="0" wp14:anchorId="44B1A932" wp14:editId="50C4381B">
            <wp:extent cx="5940425" cy="3332881"/>
            <wp:effectExtent l="0" t="0" r="3175" b="12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9">
                      <a:extLst>
                        <a:ext uri="{28A0092B-C50C-407E-A947-70E740481C1C}">
                          <a14:useLocalDpi xmlns:a14="http://schemas.microsoft.com/office/drawing/2010/main" val="0"/>
                        </a:ext>
                      </a:extLst>
                    </a:blip>
                    <a:stretch>
                      <a:fillRect/>
                    </a:stretch>
                  </pic:blipFill>
                  <pic:spPr>
                    <a:xfrm>
                      <a:off x="0" y="0"/>
                      <a:ext cx="5940425" cy="3332881"/>
                    </a:xfrm>
                    <a:prstGeom prst="rect">
                      <a:avLst/>
                    </a:prstGeom>
                  </pic:spPr>
                </pic:pic>
              </a:graphicData>
            </a:graphic>
          </wp:inline>
        </w:drawing>
      </w:r>
    </w:p>
    <w:p w14:paraId="783633B8" w14:textId="24964838" w:rsidR="001C3D9F" w:rsidRPr="00727E04" w:rsidRDefault="0080327D" w:rsidP="00DB4A66">
      <w:pPr>
        <w:spacing w:after="0" w:line="360" w:lineRule="auto"/>
        <w:jc w:val="both"/>
        <w:rPr>
          <w:rFonts w:ascii="Times New Roman" w:hAnsi="Times New Roman" w:cs="Times New Roman"/>
          <w:sz w:val="20"/>
          <w:szCs w:val="20"/>
          <w:lang w:val="en-GB"/>
        </w:rPr>
      </w:pPr>
      <w:r w:rsidRPr="00727E04">
        <w:rPr>
          <w:rFonts w:ascii="Times New Roman" w:hAnsi="Times New Roman" w:cs="Times New Roman"/>
          <w:sz w:val="20"/>
          <w:szCs w:val="20"/>
          <w:lang w:val="en-GB"/>
        </w:rPr>
        <w:t xml:space="preserve">Figure 2. Key results of the study. </w:t>
      </w:r>
      <w:r w:rsidR="004075FE" w:rsidRPr="00727E04">
        <w:rPr>
          <w:rFonts w:ascii="Times New Roman" w:hAnsi="Times New Roman" w:cs="Times New Roman"/>
          <w:sz w:val="20"/>
          <w:szCs w:val="20"/>
          <w:lang w:val="en-GB"/>
        </w:rPr>
        <w:t xml:space="preserve">Note: </w:t>
      </w:r>
      <w:r w:rsidR="00CD0C3F" w:rsidRPr="00727E04">
        <w:rPr>
          <w:rFonts w:ascii="Times New Roman" w:hAnsi="Times New Roman" w:cs="Times New Roman"/>
          <w:sz w:val="20"/>
          <w:szCs w:val="20"/>
          <w:lang w:val="en-GB"/>
        </w:rPr>
        <w:t>r</w:t>
      </w:r>
      <w:r w:rsidR="001C3D9F" w:rsidRPr="00727E04">
        <w:rPr>
          <w:rFonts w:ascii="Times New Roman" w:hAnsi="Times New Roman" w:cs="Times New Roman"/>
          <w:sz w:val="20"/>
          <w:szCs w:val="20"/>
          <w:lang w:val="en-GB"/>
        </w:rPr>
        <w:t>ed</w:t>
      </w:r>
      <w:r w:rsidR="001B4CB8" w:rsidRPr="00727E04">
        <w:rPr>
          <w:rFonts w:ascii="Times New Roman" w:hAnsi="Times New Roman" w:cs="Times New Roman"/>
          <w:sz w:val="20"/>
          <w:szCs w:val="20"/>
          <w:lang w:val="en-GB"/>
        </w:rPr>
        <w:t xml:space="preserve"> – increase</w:t>
      </w:r>
      <w:r w:rsidR="00AD2FD2" w:rsidRPr="00727E04">
        <w:rPr>
          <w:rFonts w:ascii="Times New Roman" w:hAnsi="Times New Roman" w:cs="Times New Roman"/>
          <w:sz w:val="20"/>
          <w:szCs w:val="20"/>
          <w:lang w:val="en-GB"/>
        </w:rPr>
        <w:t xml:space="preserve"> vs</w:t>
      </w:r>
      <w:r w:rsidR="00A01D28" w:rsidRPr="00727E04">
        <w:rPr>
          <w:rFonts w:ascii="Times New Roman" w:hAnsi="Times New Roman" w:cs="Times New Roman"/>
          <w:sz w:val="20"/>
          <w:szCs w:val="20"/>
          <w:lang w:val="en-GB"/>
        </w:rPr>
        <w:t>.</w:t>
      </w:r>
      <w:r w:rsidR="00AD2FD2" w:rsidRPr="00727E04">
        <w:rPr>
          <w:rFonts w:ascii="Times New Roman" w:hAnsi="Times New Roman" w:cs="Times New Roman"/>
          <w:sz w:val="20"/>
          <w:szCs w:val="20"/>
          <w:lang w:val="en-GB"/>
        </w:rPr>
        <w:t xml:space="preserve"> control</w:t>
      </w:r>
      <w:r w:rsidR="001B4CB8" w:rsidRPr="00727E04">
        <w:rPr>
          <w:rFonts w:ascii="Times New Roman" w:hAnsi="Times New Roman" w:cs="Times New Roman"/>
          <w:sz w:val="20"/>
          <w:szCs w:val="20"/>
          <w:lang w:val="en-GB"/>
        </w:rPr>
        <w:t>, dark blue – decrease</w:t>
      </w:r>
      <w:r w:rsidR="00AD2FD2" w:rsidRPr="00727E04">
        <w:rPr>
          <w:rFonts w:ascii="Times New Roman" w:hAnsi="Times New Roman" w:cs="Times New Roman"/>
          <w:sz w:val="20"/>
          <w:szCs w:val="20"/>
          <w:lang w:val="en-GB"/>
        </w:rPr>
        <w:t xml:space="preserve"> vs</w:t>
      </w:r>
      <w:r w:rsidR="00A01D28" w:rsidRPr="00727E04">
        <w:rPr>
          <w:rFonts w:ascii="Times New Roman" w:hAnsi="Times New Roman" w:cs="Times New Roman"/>
          <w:sz w:val="20"/>
          <w:szCs w:val="20"/>
          <w:lang w:val="en-GB"/>
        </w:rPr>
        <w:t>.</w:t>
      </w:r>
      <w:r w:rsidR="00AD2FD2" w:rsidRPr="00727E04">
        <w:rPr>
          <w:rFonts w:ascii="Times New Roman" w:hAnsi="Times New Roman" w:cs="Times New Roman"/>
          <w:sz w:val="20"/>
          <w:szCs w:val="20"/>
          <w:lang w:val="en-GB"/>
        </w:rPr>
        <w:t xml:space="preserve"> control</w:t>
      </w:r>
      <w:r w:rsidR="001B4CB8" w:rsidRPr="00727E04">
        <w:rPr>
          <w:rFonts w:ascii="Times New Roman" w:hAnsi="Times New Roman" w:cs="Times New Roman"/>
          <w:sz w:val="20"/>
          <w:szCs w:val="20"/>
          <w:lang w:val="en-GB"/>
        </w:rPr>
        <w:t xml:space="preserve">. </w:t>
      </w:r>
      <w:r w:rsidR="00AD2FD2" w:rsidRPr="00727E04">
        <w:rPr>
          <w:rFonts w:ascii="Times New Roman" w:hAnsi="Times New Roman" w:cs="Times New Roman"/>
          <w:sz w:val="20"/>
          <w:szCs w:val="20"/>
          <w:lang w:val="en-GB"/>
        </w:rPr>
        <w:t>Thick line</w:t>
      </w:r>
      <w:r w:rsidR="001B4CB8" w:rsidRPr="00727E04">
        <w:rPr>
          <w:rFonts w:ascii="Times New Roman" w:hAnsi="Times New Roman" w:cs="Times New Roman"/>
          <w:sz w:val="20"/>
          <w:szCs w:val="20"/>
          <w:lang w:val="en-GB"/>
        </w:rPr>
        <w:t xml:space="preserve"> – statistically significant</w:t>
      </w:r>
      <w:r w:rsidR="00AD2FD2" w:rsidRPr="00727E04">
        <w:rPr>
          <w:rFonts w:ascii="Times New Roman" w:hAnsi="Times New Roman" w:cs="Times New Roman"/>
          <w:sz w:val="20"/>
          <w:szCs w:val="20"/>
          <w:lang w:val="en-GB"/>
        </w:rPr>
        <w:t xml:space="preserve"> difference</w:t>
      </w:r>
      <w:r w:rsidR="00A839CA" w:rsidRPr="00727E04">
        <w:rPr>
          <w:rFonts w:ascii="Times New Roman" w:hAnsi="Times New Roman" w:cs="Times New Roman"/>
          <w:sz w:val="20"/>
          <w:szCs w:val="20"/>
          <w:lang w:val="en-GB"/>
        </w:rPr>
        <w:t xml:space="preserve"> vs</w:t>
      </w:r>
      <w:r w:rsidR="00A01D28" w:rsidRPr="00727E04">
        <w:rPr>
          <w:rFonts w:ascii="Times New Roman" w:hAnsi="Times New Roman" w:cs="Times New Roman"/>
          <w:sz w:val="20"/>
          <w:szCs w:val="20"/>
          <w:lang w:val="en-GB"/>
        </w:rPr>
        <w:t>.</w:t>
      </w:r>
      <w:r w:rsidR="00A839CA" w:rsidRPr="00727E04">
        <w:rPr>
          <w:rFonts w:ascii="Times New Roman" w:hAnsi="Times New Roman" w:cs="Times New Roman"/>
          <w:sz w:val="20"/>
          <w:szCs w:val="20"/>
          <w:lang w:val="en-GB"/>
        </w:rPr>
        <w:t xml:space="preserve"> control</w:t>
      </w:r>
      <w:r w:rsidR="00796F2C" w:rsidRPr="00727E04">
        <w:rPr>
          <w:rFonts w:ascii="Times New Roman" w:hAnsi="Times New Roman" w:cs="Times New Roman"/>
          <w:sz w:val="20"/>
          <w:szCs w:val="20"/>
          <w:lang w:val="en-GB"/>
        </w:rPr>
        <w:t>; thin – non-significant</w:t>
      </w:r>
      <w:r w:rsidR="00AD2FD2" w:rsidRPr="00727E04">
        <w:rPr>
          <w:rFonts w:ascii="Times New Roman" w:hAnsi="Times New Roman" w:cs="Times New Roman"/>
          <w:sz w:val="20"/>
          <w:szCs w:val="20"/>
          <w:lang w:val="en-GB"/>
        </w:rPr>
        <w:t xml:space="preserve"> difference</w:t>
      </w:r>
      <w:r w:rsidR="00A839CA" w:rsidRPr="00727E04">
        <w:rPr>
          <w:rFonts w:ascii="Times New Roman" w:hAnsi="Times New Roman" w:cs="Times New Roman"/>
          <w:sz w:val="20"/>
          <w:szCs w:val="20"/>
          <w:lang w:val="en-GB"/>
        </w:rPr>
        <w:t xml:space="preserve"> vs</w:t>
      </w:r>
      <w:r w:rsidR="00A01D28" w:rsidRPr="00727E04">
        <w:rPr>
          <w:rFonts w:ascii="Times New Roman" w:hAnsi="Times New Roman" w:cs="Times New Roman"/>
          <w:sz w:val="20"/>
          <w:szCs w:val="20"/>
          <w:lang w:val="en-GB"/>
        </w:rPr>
        <w:t>.</w:t>
      </w:r>
      <w:r w:rsidR="00A839CA" w:rsidRPr="00727E04">
        <w:rPr>
          <w:rFonts w:ascii="Times New Roman" w:hAnsi="Times New Roman" w:cs="Times New Roman"/>
          <w:sz w:val="20"/>
          <w:szCs w:val="20"/>
          <w:lang w:val="en-GB"/>
        </w:rPr>
        <w:t xml:space="preserve"> control</w:t>
      </w:r>
      <w:r w:rsidR="00CD0C3F" w:rsidRPr="00727E04">
        <w:rPr>
          <w:rFonts w:ascii="Times New Roman" w:hAnsi="Times New Roman" w:cs="Times New Roman"/>
          <w:sz w:val="20"/>
          <w:szCs w:val="20"/>
          <w:lang w:val="en-GB"/>
        </w:rPr>
        <w:t>;</w:t>
      </w:r>
      <w:r w:rsidR="00796F2C" w:rsidRPr="00727E04">
        <w:rPr>
          <w:rFonts w:ascii="Times New Roman" w:hAnsi="Times New Roman" w:cs="Times New Roman"/>
          <w:sz w:val="20"/>
          <w:szCs w:val="20"/>
          <w:lang w:val="en-GB"/>
        </w:rPr>
        <w:t xml:space="preserve"> circle – difference between </w:t>
      </w:r>
      <w:r w:rsidR="004075FE" w:rsidRPr="00727E04">
        <w:rPr>
          <w:rFonts w:ascii="Times New Roman" w:hAnsi="Times New Roman" w:cs="Times New Roman"/>
          <w:sz w:val="20"/>
          <w:szCs w:val="20"/>
          <w:lang w:val="en-GB"/>
        </w:rPr>
        <w:t>clinical groups.</w:t>
      </w:r>
      <w:r w:rsidR="007054B5" w:rsidRPr="00727E04">
        <w:rPr>
          <w:rFonts w:ascii="Times New Roman" w:hAnsi="Times New Roman" w:cs="Times New Roman"/>
          <w:sz w:val="20"/>
          <w:szCs w:val="20"/>
          <w:lang w:val="en-GB"/>
        </w:rPr>
        <w:t xml:space="preserve"> CRP </w:t>
      </w:r>
      <w:r w:rsidR="00F83D7A" w:rsidRPr="00727E04">
        <w:rPr>
          <w:rFonts w:ascii="Times New Roman" w:hAnsi="Times New Roman" w:cs="Times New Roman"/>
          <w:sz w:val="20"/>
          <w:szCs w:val="20"/>
          <w:lang w:val="en-GB"/>
        </w:rPr>
        <w:t xml:space="preserve">– </w:t>
      </w:r>
      <w:r w:rsidR="001A08EE" w:rsidRPr="00727E04">
        <w:rPr>
          <w:rFonts w:ascii="Times New Roman" w:hAnsi="Times New Roman" w:cs="Times New Roman"/>
          <w:sz w:val="20"/>
          <w:szCs w:val="20"/>
          <w:lang w:val="en-GB"/>
        </w:rPr>
        <w:t xml:space="preserve">marker of active inflammation; IL8 – proinflammatory </w:t>
      </w:r>
      <w:r w:rsidR="00A340D5" w:rsidRPr="00727E04">
        <w:rPr>
          <w:rFonts w:ascii="Times New Roman" w:hAnsi="Times New Roman" w:cs="Times New Roman"/>
          <w:sz w:val="20"/>
          <w:szCs w:val="20"/>
          <w:lang w:val="en-GB"/>
        </w:rPr>
        <w:t>chemokine; CD19</w:t>
      </w:r>
      <w:proofErr w:type="gramStart"/>
      <w:r w:rsidR="00A340D5" w:rsidRPr="00727E04">
        <w:rPr>
          <w:rFonts w:ascii="Times New Roman" w:hAnsi="Times New Roman" w:cs="Times New Roman"/>
          <w:sz w:val="20"/>
          <w:szCs w:val="20"/>
          <w:lang w:val="en-GB"/>
        </w:rPr>
        <w:t>+  -</w:t>
      </w:r>
      <w:proofErr w:type="gramEnd"/>
      <w:r w:rsidR="00A340D5" w:rsidRPr="00727E04">
        <w:rPr>
          <w:rFonts w:ascii="Times New Roman" w:hAnsi="Times New Roman" w:cs="Times New Roman"/>
          <w:sz w:val="20"/>
          <w:szCs w:val="20"/>
          <w:lang w:val="en-GB"/>
        </w:rPr>
        <w:t xml:space="preserve"> B-lymphocytes; CIC – </w:t>
      </w:r>
      <w:r w:rsidR="00A979FD" w:rsidRPr="00727E04">
        <w:rPr>
          <w:rFonts w:ascii="Times New Roman" w:hAnsi="Times New Roman" w:cs="Times New Roman"/>
          <w:sz w:val="20"/>
          <w:szCs w:val="20"/>
          <w:lang w:val="en-GB"/>
        </w:rPr>
        <w:t xml:space="preserve">CD3+ </w:t>
      </w:r>
      <w:r w:rsidRPr="00727E04">
        <w:rPr>
          <w:rFonts w:ascii="Times New Roman" w:hAnsi="Times New Roman" w:cs="Times New Roman"/>
          <w:sz w:val="20"/>
          <w:szCs w:val="20"/>
          <w:lang w:val="en-GB"/>
        </w:rPr>
        <w:t>T-cells</w:t>
      </w:r>
      <w:r w:rsidR="00A979FD" w:rsidRPr="00727E04">
        <w:rPr>
          <w:rFonts w:ascii="Times New Roman" w:hAnsi="Times New Roman" w:cs="Times New Roman"/>
          <w:sz w:val="20"/>
          <w:szCs w:val="20"/>
          <w:lang w:val="en-GB"/>
        </w:rPr>
        <w:t xml:space="preserve">; CD4+CD25+CD127- (/CD4+)  - </w:t>
      </w:r>
      <w:r w:rsidRPr="00727E04">
        <w:rPr>
          <w:rFonts w:ascii="Times New Roman" w:hAnsi="Times New Roman" w:cs="Times New Roman"/>
          <w:sz w:val="20"/>
          <w:szCs w:val="20"/>
          <w:lang w:val="en-GB"/>
        </w:rPr>
        <w:t>regulatory T-cells (% from CD45+CD3+CD4+ lymphocytes).</w:t>
      </w:r>
    </w:p>
    <w:p w14:paraId="65ECBCE3" w14:textId="5FCCF9F4" w:rsidR="008B65CA" w:rsidRPr="00727E04" w:rsidRDefault="00C65670" w:rsidP="00DB4A66">
      <w:pPr>
        <w:spacing w:after="0" w:line="360" w:lineRule="auto"/>
        <w:ind w:firstLine="709"/>
        <w:jc w:val="both"/>
        <w:rPr>
          <w:rFonts w:ascii="Times New Roman" w:hAnsi="Times New Roman" w:cs="Times New Roman"/>
          <w:strike/>
          <w:sz w:val="28"/>
          <w:szCs w:val="28"/>
          <w:lang w:val="en-GB"/>
        </w:rPr>
      </w:pPr>
      <w:r w:rsidRPr="00727E04">
        <w:rPr>
          <w:rFonts w:ascii="Times New Roman" w:hAnsi="Times New Roman" w:cs="Times New Roman"/>
          <w:sz w:val="28"/>
          <w:szCs w:val="28"/>
          <w:lang w:val="en-GB"/>
        </w:rPr>
        <w:t>Therefore</w:t>
      </w:r>
      <w:r w:rsidR="00C87AE7" w:rsidRPr="00727E04">
        <w:rPr>
          <w:rFonts w:ascii="Times New Roman" w:hAnsi="Times New Roman" w:cs="Times New Roman"/>
          <w:sz w:val="28"/>
          <w:szCs w:val="28"/>
          <w:lang w:val="en-GB"/>
        </w:rPr>
        <w:t xml:space="preserve">, </w:t>
      </w:r>
      <w:r w:rsidRPr="00727E04">
        <w:rPr>
          <w:rFonts w:ascii="Times New Roman" w:hAnsi="Times New Roman" w:cs="Times New Roman"/>
          <w:sz w:val="28"/>
          <w:szCs w:val="28"/>
          <w:lang w:val="en-GB"/>
        </w:rPr>
        <w:t>in summary,</w:t>
      </w:r>
      <w:r w:rsidR="008B65CA" w:rsidRPr="00727E04">
        <w:rPr>
          <w:rFonts w:ascii="Times New Roman" w:hAnsi="Times New Roman" w:cs="Times New Roman"/>
          <w:sz w:val="28"/>
          <w:szCs w:val="28"/>
          <w:lang w:val="en-GB"/>
        </w:rPr>
        <w:t xml:space="preserve"> patients with episodic </w:t>
      </w:r>
      <w:r w:rsidRPr="00727E04">
        <w:rPr>
          <w:rFonts w:ascii="Times New Roman" w:hAnsi="Times New Roman" w:cs="Times New Roman"/>
          <w:sz w:val="28"/>
          <w:szCs w:val="28"/>
          <w:lang w:val="en-GB"/>
        </w:rPr>
        <w:t xml:space="preserve">symptoms </w:t>
      </w:r>
      <w:r w:rsidR="008B65CA" w:rsidRPr="00727E04">
        <w:rPr>
          <w:rFonts w:ascii="Times New Roman" w:hAnsi="Times New Roman" w:cs="Times New Roman"/>
          <w:sz w:val="28"/>
          <w:szCs w:val="28"/>
          <w:lang w:val="en-GB"/>
        </w:rPr>
        <w:t xml:space="preserve">of schizophrenia were characterized by pronounced signs of systemic inflammation </w:t>
      </w:r>
      <w:r w:rsidR="00C87AE7" w:rsidRPr="00727E04">
        <w:rPr>
          <w:rFonts w:ascii="Times New Roman" w:hAnsi="Times New Roman" w:cs="Times New Roman"/>
          <w:sz w:val="28"/>
          <w:szCs w:val="28"/>
          <w:lang w:val="en-GB"/>
        </w:rPr>
        <w:t xml:space="preserve">and </w:t>
      </w:r>
      <w:r w:rsidRPr="00727E04">
        <w:rPr>
          <w:rFonts w:ascii="Times New Roman" w:hAnsi="Times New Roman" w:cs="Times New Roman"/>
          <w:sz w:val="28"/>
          <w:szCs w:val="28"/>
          <w:lang w:val="en-GB"/>
        </w:rPr>
        <w:t>a certain</w:t>
      </w:r>
      <w:r w:rsidR="000A5349" w:rsidRPr="00727E04">
        <w:rPr>
          <w:rFonts w:ascii="Times New Roman" w:hAnsi="Times New Roman" w:cs="Times New Roman"/>
          <w:sz w:val="28"/>
          <w:szCs w:val="28"/>
          <w:lang w:val="en-GB"/>
        </w:rPr>
        <w:t xml:space="preserve"> </w:t>
      </w:r>
      <w:r w:rsidR="00C87AE7" w:rsidRPr="00727E04">
        <w:rPr>
          <w:rFonts w:ascii="Times New Roman" w:hAnsi="Times New Roman" w:cs="Times New Roman"/>
          <w:sz w:val="28"/>
          <w:szCs w:val="28"/>
          <w:lang w:val="en-GB"/>
        </w:rPr>
        <w:t>activation of</w:t>
      </w:r>
      <w:r w:rsidR="000A5349" w:rsidRPr="00727E04">
        <w:rPr>
          <w:rFonts w:ascii="Times New Roman" w:hAnsi="Times New Roman" w:cs="Times New Roman"/>
          <w:sz w:val="28"/>
          <w:szCs w:val="28"/>
          <w:lang w:val="en-GB"/>
        </w:rPr>
        <w:t xml:space="preserve"> </w:t>
      </w:r>
      <w:r w:rsidR="00C87AE7" w:rsidRPr="00727E04">
        <w:rPr>
          <w:rFonts w:ascii="Times New Roman" w:hAnsi="Times New Roman" w:cs="Times New Roman"/>
          <w:sz w:val="28"/>
          <w:szCs w:val="28"/>
          <w:lang w:val="en-GB"/>
        </w:rPr>
        <w:t>cell-mediated immunity</w:t>
      </w:r>
      <w:r w:rsidRPr="00727E04">
        <w:rPr>
          <w:rFonts w:ascii="Times New Roman" w:hAnsi="Times New Roman" w:cs="Times New Roman"/>
          <w:sz w:val="28"/>
          <w:szCs w:val="28"/>
          <w:lang w:val="en-GB"/>
        </w:rPr>
        <w:t>,</w:t>
      </w:r>
      <w:r w:rsidR="00C87AE7" w:rsidRPr="00727E04">
        <w:rPr>
          <w:rFonts w:ascii="Times New Roman" w:hAnsi="Times New Roman" w:cs="Times New Roman"/>
          <w:sz w:val="28"/>
          <w:szCs w:val="28"/>
          <w:lang w:val="en-GB"/>
        </w:rPr>
        <w:t xml:space="preserve"> </w:t>
      </w:r>
      <w:r w:rsidR="008B65CA" w:rsidRPr="00727E04">
        <w:rPr>
          <w:rFonts w:ascii="Times New Roman" w:hAnsi="Times New Roman" w:cs="Times New Roman"/>
          <w:sz w:val="28"/>
          <w:szCs w:val="28"/>
          <w:lang w:val="en-GB"/>
        </w:rPr>
        <w:t xml:space="preserve">without </w:t>
      </w:r>
      <w:r w:rsidR="008C6BC9" w:rsidRPr="00727E04">
        <w:rPr>
          <w:rFonts w:ascii="Times New Roman" w:hAnsi="Times New Roman" w:cs="Times New Roman"/>
          <w:sz w:val="28"/>
          <w:szCs w:val="28"/>
          <w:lang w:val="en-GB"/>
        </w:rPr>
        <w:t xml:space="preserve">significant changes in </w:t>
      </w:r>
      <w:r w:rsidR="008B65CA" w:rsidRPr="00727E04">
        <w:rPr>
          <w:rFonts w:ascii="Times New Roman" w:hAnsi="Times New Roman" w:cs="Times New Roman"/>
          <w:sz w:val="28"/>
          <w:szCs w:val="28"/>
          <w:lang w:val="en-GB"/>
        </w:rPr>
        <w:t>the humoral link immunity</w:t>
      </w:r>
      <w:r w:rsidRPr="00727E04">
        <w:rPr>
          <w:rFonts w:ascii="Times New Roman" w:hAnsi="Times New Roman" w:cs="Times New Roman"/>
          <w:sz w:val="28"/>
          <w:szCs w:val="28"/>
          <w:lang w:val="en-GB"/>
        </w:rPr>
        <w:t>. Conversely,</w:t>
      </w:r>
      <w:r w:rsidR="00CA58B5" w:rsidRPr="00727E04">
        <w:rPr>
          <w:rFonts w:ascii="Times New Roman" w:hAnsi="Times New Roman" w:cs="Times New Roman"/>
          <w:sz w:val="28"/>
          <w:szCs w:val="28"/>
          <w:lang w:val="en-GB"/>
        </w:rPr>
        <w:t xml:space="preserve"> p</w:t>
      </w:r>
      <w:r w:rsidR="008B65CA" w:rsidRPr="00727E04">
        <w:rPr>
          <w:rFonts w:ascii="Times New Roman" w:hAnsi="Times New Roman" w:cs="Times New Roman"/>
          <w:sz w:val="28"/>
          <w:szCs w:val="28"/>
          <w:lang w:val="en-GB"/>
        </w:rPr>
        <w:t xml:space="preserve">atients with continuous schizophrenia had signs of </w:t>
      </w:r>
      <w:r w:rsidR="001629AB" w:rsidRPr="00727E04">
        <w:rPr>
          <w:rFonts w:ascii="Times New Roman" w:hAnsi="Times New Roman" w:cs="Times New Roman"/>
          <w:sz w:val="28"/>
          <w:szCs w:val="28"/>
          <w:lang w:val="en-GB"/>
        </w:rPr>
        <w:t xml:space="preserve">active systemic inflammation </w:t>
      </w:r>
      <w:r w:rsidR="001A2187" w:rsidRPr="00727E04">
        <w:rPr>
          <w:rFonts w:ascii="Times New Roman" w:hAnsi="Times New Roman" w:cs="Times New Roman"/>
          <w:sz w:val="28"/>
          <w:szCs w:val="28"/>
          <w:lang w:val="en-GB"/>
        </w:rPr>
        <w:t xml:space="preserve">and </w:t>
      </w:r>
      <w:r w:rsidR="008B65CA" w:rsidRPr="00727E04">
        <w:rPr>
          <w:rFonts w:ascii="Times New Roman" w:hAnsi="Times New Roman" w:cs="Times New Roman"/>
          <w:sz w:val="28"/>
          <w:szCs w:val="28"/>
          <w:lang w:val="en-GB"/>
        </w:rPr>
        <w:t xml:space="preserve">chronic activation of </w:t>
      </w:r>
      <w:r w:rsidRPr="00727E04">
        <w:rPr>
          <w:rFonts w:ascii="Times New Roman" w:hAnsi="Times New Roman" w:cs="Times New Roman"/>
          <w:sz w:val="28"/>
          <w:szCs w:val="28"/>
          <w:lang w:val="en-GB"/>
        </w:rPr>
        <w:t xml:space="preserve">the </w:t>
      </w:r>
      <w:r w:rsidR="00CA58B5" w:rsidRPr="00727E04">
        <w:rPr>
          <w:rFonts w:ascii="Times New Roman" w:hAnsi="Times New Roman" w:cs="Times New Roman"/>
          <w:sz w:val="28"/>
          <w:szCs w:val="28"/>
          <w:lang w:val="en-GB"/>
        </w:rPr>
        <w:t xml:space="preserve">humoral </w:t>
      </w:r>
      <w:r w:rsidR="008B65CA" w:rsidRPr="00727E04">
        <w:rPr>
          <w:rFonts w:ascii="Times New Roman" w:hAnsi="Times New Roman" w:cs="Times New Roman"/>
          <w:sz w:val="28"/>
          <w:szCs w:val="28"/>
          <w:lang w:val="en-GB"/>
        </w:rPr>
        <w:t xml:space="preserve">immune response. </w:t>
      </w:r>
    </w:p>
    <w:p w14:paraId="542D9813" w14:textId="79E0B3FC" w:rsidR="00077629" w:rsidRPr="00727E04" w:rsidRDefault="00077629" w:rsidP="00DB4A66">
      <w:pPr>
        <w:spacing w:after="0" w:line="360" w:lineRule="auto"/>
        <w:ind w:firstLine="709"/>
        <w:jc w:val="both"/>
        <w:rPr>
          <w:rFonts w:ascii="Times New Roman" w:hAnsi="Times New Roman" w:cs="Times New Roman"/>
          <w:sz w:val="28"/>
          <w:szCs w:val="28"/>
          <w:lang w:val="en-GB"/>
        </w:rPr>
      </w:pPr>
      <w:r w:rsidRPr="00727E04">
        <w:rPr>
          <w:rFonts w:ascii="Times New Roman" w:hAnsi="Times New Roman" w:cs="Times New Roman"/>
          <w:sz w:val="28"/>
          <w:szCs w:val="28"/>
          <w:lang w:val="en-GB"/>
        </w:rPr>
        <w:t xml:space="preserve">An analysis of the literature shows that </w:t>
      </w:r>
      <w:r w:rsidR="00C053D0" w:rsidRPr="00727E04">
        <w:rPr>
          <w:rFonts w:ascii="Times New Roman" w:hAnsi="Times New Roman" w:cs="Times New Roman"/>
          <w:sz w:val="28"/>
          <w:szCs w:val="28"/>
          <w:lang w:val="en-GB"/>
        </w:rPr>
        <w:t>the relationship of systemic inflammation and dysregulation of</w:t>
      </w:r>
      <w:r w:rsidRPr="00727E04">
        <w:rPr>
          <w:rFonts w:ascii="Times New Roman" w:hAnsi="Times New Roman" w:cs="Times New Roman"/>
          <w:sz w:val="28"/>
          <w:szCs w:val="28"/>
          <w:lang w:val="en-GB"/>
        </w:rPr>
        <w:t xml:space="preserve"> adaptive immunity </w:t>
      </w:r>
      <w:r w:rsidR="00C65670" w:rsidRPr="00727E04">
        <w:rPr>
          <w:rFonts w:ascii="Times New Roman" w:hAnsi="Times New Roman" w:cs="Times New Roman"/>
          <w:sz w:val="28"/>
          <w:szCs w:val="28"/>
          <w:lang w:val="en-GB"/>
        </w:rPr>
        <w:t xml:space="preserve">in relation to </w:t>
      </w:r>
      <w:r w:rsidRPr="00727E04">
        <w:rPr>
          <w:rFonts w:ascii="Times New Roman" w:hAnsi="Times New Roman" w:cs="Times New Roman"/>
          <w:sz w:val="28"/>
          <w:szCs w:val="28"/>
          <w:lang w:val="en-GB"/>
        </w:rPr>
        <w:t>the clinical course of schizophrenia</w:t>
      </w:r>
      <w:r w:rsidR="00C65670" w:rsidRPr="00727E04">
        <w:rPr>
          <w:rFonts w:ascii="Times New Roman" w:hAnsi="Times New Roman" w:cs="Times New Roman"/>
          <w:sz w:val="28"/>
          <w:szCs w:val="28"/>
          <w:lang w:val="en-GB"/>
        </w:rPr>
        <w:t>,</w:t>
      </w:r>
      <w:r w:rsidRPr="00727E04">
        <w:rPr>
          <w:rFonts w:ascii="Times New Roman" w:hAnsi="Times New Roman" w:cs="Times New Roman"/>
          <w:sz w:val="28"/>
          <w:szCs w:val="28"/>
          <w:lang w:val="en-GB"/>
        </w:rPr>
        <w:t xml:space="preserve"> have </w:t>
      </w:r>
      <w:r w:rsidR="00F46B15" w:rsidRPr="00727E04">
        <w:rPr>
          <w:rFonts w:ascii="Times New Roman" w:hAnsi="Times New Roman" w:cs="Times New Roman"/>
          <w:sz w:val="28"/>
          <w:szCs w:val="28"/>
          <w:lang w:val="en-GB"/>
        </w:rPr>
        <w:t xml:space="preserve">not </w:t>
      </w:r>
      <w:r w:rsidRPr="00727E04">
        <w:rPr>
          <w:rFonts w:ascii="Times New Roman" w:hAnsi="Times New Roman" w:cs="Times New Roman"/>
          <w:sz w:val="28"/>
          <w:szCs w:val="28"/>
          <w:lang w:val="en-GB"/>
        </w:rPr>
        <w:t xml:space="preserve">been </w:t>
      </w:r>
      <w:r w:rsidR="00F46B15" w:rsidRPr="00727E04">
        <w:rPr>
          <w:rFonts w:ascii="Times New Roman" w:hAnsi="Times New Roman" w:cs="Times New Roman"/>
          <w:sz w:val="28"/>
          <w:szCs w:val="28"/>
          <w:lang w:val="en-GB"/>
        </w:rPr>
        <w:t xml:space="preserve">extensively </w:t>
      </w:r>
      <w:r w:rsidRPr="00727E04">
        <w:rPr>
          <w:rFonts w:ascii="Times New Roman" w:hAnsi="Times New Roman" w:cs="Times New Roman"/>
          <w:sz w:val="28"/>
          <w:szCs w:val="28"/>
          <w:lang w:val="en-GB"/>
        </w:rPr>
        <w:t xml:space="preserve">studied. </w:t>
      </w:r>
      <w:r w:rsidR="00F46B15" w:rsidRPr="00727E04">
        <w:rPr>
          <w:rFonts w:ascii="Times New Roman" w:hAnsi="Times New Roman" w:cs="Times New Roman"/>
          <w:sz w:val="28"/>
          <w:szCs w:val="28"/>
          <w:lang w:val="en-GB"/>
        </w:rPr>
        <w:t xml:space="preserve">There are data </w:t>
      </w:r>
      <w:r w:rsidR="00C65670" w:rsidRPr="00727E04">
        <w:rPr>
          <w:rFonts w:ascii="Times New Roman" w:hAnsi="Times New Roman" w:cs="Times New Roman"/>
          <w:sz w:val="28"/>
          <w:szCs w:val="28"/>
          <w:lang w:val="en-GB"/>
        </w:rPr>
        <w:t xml:space="preserve">which demonstrate </w:t>
      </w:r>
      <w:r w:rsidR="00F46B15" w:rsidRPr="00727E04">
        <w:rPr>
          <w:rFonts w:ascii="Times New Roman" w:hAnsi="Times New Roman" w:cs="Times New Roman"/>
          <w:sz w:val="28"/>
          <w:szCs w:val="28"/>
          <w:lang w:val="en-GB"/>
        </w:rPr>
        <w:t xml:space="preserve">that in </w:t>
      </w:r>
      <w:r w:rsidRPr="00727E04">
        <w:rPr>
          <w:rFonts w:ascii="Times New Roman" w:hAnsi="Times New Roman" w:cs="Times New Roman"/>
          <w:sz w:val="28"/>
          <w:szCs w:val="28"/>
          <w:lang w:val="en-GB"/>
        </w:rPr>
        <w:t>patients with the first episode of schizophrenia, the level of IL-1β, IL-2, IL-8, IL-4, IFNα</w:t>
      </w:r>
      <w:r w:rsidR="00CD0C3F" w:rsidRPr="00727E04">
        <w:rPr>
          <w:rFonts w:ascii="Times New Roman" w:hAnsi="Times New Roman" w:cs="Times New Roman"/>
          <w:sz w:val="28"/>
          <w:szCs w:val="28"/>
          <w:lang w:val="en-GB"/>
        </w:rPr>
        <w:t xml:space="preserve"> and</w:t>
      </w:r>
      <w:r w:rsidRPr="00727E04">
        <w:rPr>
          <w:rFonts w:ascii="Times New Roman" w:hAnsi="Times New Roman" w:cs="Times New Roman"/>
          <w:sz w:val="28"/>
          <w:szCs w:val="28"/>
          <w:lang w:val="en-GB"/>
        </w:rPr>
        <w:t xml:space="preserve"> TNFα increased, and the content of pro-inflammatory cytokines</w:t>
      </w:r>
      <w:r w:rsidR="00C65670" w:rsidRPr="00727E04">
        <w:rPr>
          <w:rFonts w:ascii="Times New Roman" w:hAnsi="Times New Roman" w:cs="Times New Roman"/>
          <w:sz w:val="28"/>
          <w:szCs w:val="28"/>
          <w:lang w:val="en-GB"/>
        </w:rPr>
        <w:t>,</w:t>
      </w:r>
      <w:r w:rsidRPr="00727E04">
        <w:rPr>
          <w:rFonts w:ascii="Times New Roman" w:hAnsi="Times New Roman" w:cs="Times New Roman"/>
          <w:sz w:val="28"/>
          <w:szCs w:val="28"/>
          <w:lang w:val="en-GB"/>
        </w:rPr>
        <w:t xml:space="preserve"> IL-1β, IL-8</w:t>
      </w:r>
      <w:r w:rsidR="00CD0C3F" w:rsidRPr="00727E04">
        <w:rPr>
          <w:rFonts w:ascii="Times New Roman" w:hAnsi="Times New Roman" w:cs="Times New Roman"/>
          <w:sz w:val="28"/>
          <w:szCs w:val="28"/>
          <w:lang w:val="en-GB"/>
        </w:rPr>
        <w:t xml:space="preserve"> and</w:t>
      </w:r>
      <w:r w:rsidRPr="00727E04">
        <w:rPr>
          <w:rFonts w:ascii="Times New Roman" w:hAnsi="Times New Roman" w:cs="Times New Roman"/>
          <w:sz w:val="28"/>
          <w:szCs w:val="28"/>
          <w:lang w:val="en-GB"/>
        </w:rPr>
        <w:t xml:space="preserve"> TNFα remained increased even after </w:t>
      </w:r>
      <w:r w:rsidR="00C65670" w:rsidRPr="00727E04">
        <w:rPr>
          <w:rFonts w:ascii="Times New Roman" w:hAnsi="Times New Roman" w:cs="Times New Roman"/>
          <w:sz w:val="28"/>
          <w:szCs w:val="28"/>
          <w:lang w:val="en-GB"/>
        </w:rPr>
        <w:t xml:space="preserve">eight </w:t>
      </w:r>
      <w:r w:rsidRPr="00727E04">
        <w:rPr>
          <w:rFonts w:ascii="Times New Roman" w:hAnsi="Times New Roman" w:cs="Times New Roman"/>
          <w:sz w:val="28"/>
          <w:szCs w:val="28"/>
          <w:lang w:val="en-GB"/>
        </w:rPr>
        <w:t>weeks of antipsychotic therapy with risperidone or haloperidol.</w:t>
      </w:r>
      <w:r w:rsidR="00286673" w:rsidRPr="00727E04">
        <w:rPr>
          <w:rFonts w:ascii="Times New Roman" w:eastAsia="Times New Roman" w:hAnsi="Times New Roman" w:cs="Times New Roman"/>
          <w:color w:val="000000"/>
          <w:sz w:val="28"/>
          <w:szCs w:val="28"/>
          <w:vertAlign w:val="superscript"/>
          <w:lang w:val="en-GB"/>
        </w:rPr>
        <w:t>32</w:t>
      </w:r>
      <w:r w:rsidRPr="00727E04">
        <w:rPr>
          <w:rFonts w:ascii="Times New Roman" w:hAnsi="Times New Roman" w:cs="Times New Roman"/>
          <w:sz w:val="28"/>
          <w:szCs w:val="28"/>
          <w:lang w:val="en-GB"/>
        </w:rPr>
        <w:t xml:space="preserve"> A limitation of this work was that it did not include patients with repeated psychotic episodes and with </w:t>
      </w:r>
      <w:r w:rsidR="00A07E0B" w:rsidRPr="00727E04">
        <w:rPr>
          <w:rFonts w:ascii="Times New Roman" w:hAnsi="Times New Roman" w:cs="Times New Roman"/>
          <w:sz w:val="28"/>
          <w:szCs w:val="28"/>
          <w:lang w:val="en-GB"/>
        </w:rPr>
        <w:lastRenderedPageBreak/>
        <w:t xml:space="preserve">continuous </w:t>
      </w:r>
      <w:r w:rsidR="00C65670" w:rsidRPr="00727E04">
        <w:rPr>
          <w:rFonts w:ascii="Times New Roman" w:hAnsi="Times New Roman" w:cs="Times New Roman"/>
          <w:sz w:val="28"/>
          <w:szCs w:val="28"/>
          <w:lang w:val="en-GB"/>
        </w:rPr>
        <w:t xml:space="preserve">symptoms </w:t>
      </w:r>
      <w:r w:rsidRPr="00727E04">
        <w:rPr>
          <w:rFonts w:ascii="Times New Roman" w:hAnsi="Times New Roman" w:cs="Times New Roman"/>
          <w:sz w:val="28"/>
          <w:szCs w:val="28"/>
          <w:lang w:val="en-GB"/>
        </w:rPr>
        <w:t>of the disease.</w:t>
      </w:r>
      <w:r w:rsidR="001235CE" w:rsidRPr="00727E04">
        <w:rPr>
          <w:rFonts w:ascii="Times New Roman" w:hAnsi="Times New Roman" w:cs="Times New Roman"/>
          <w:sz w:val="28"/>
          <w:szCs w:val="28"/>
          <w:lang w:val="en-GB"/>
        </w:rPr>
        <w:t xml:space="preserve"> </w:t>
      </w:r>
      <w:r w:rsidR="00C65670" w:rsidRPr="00727E04">
        <w:rPr>
          <w:rFonts w:ascii="Times New Roman" w:hAnsi="Times New Roman" w:cs="Times New Roman"/>
          <w:sz w:val="28"/>
          <w:szCs w:val="28"/>
          <w:lang w:val="en-GB"/>
        </w:rPr>
        <w:t>A</w:t>
      </w:r>
      <w:r w:rsidR="001235CE" w:rsidRPr="00727E04">
        <w:rPr>
          <w:rFonts w:ascii="Times New Roman" w:hAnsi="Times New Roman" w:cs="Times New Roman"/>
          <w:sz w:val="28"/>
          <w:szCs w:val="28"/>
          <w:lang w:val="en-GB"/>
        </w:rPr>
        <w:t xml:space="preserve">nother </w:t>
      </w:r>
      <w:r w:rsidR="00C65670" w:rsidRPr="00727E04">
        <w:rPr>
          <w:rFonts w:ascii="Times New Roman" w:hAnsi="Times New Roman" w:cs="Times New Roman"/>
          <w:sz w:val="28"/>
          <w:szCs w:val="28"/>
          <w:lang w:val="en-GB"/>
        </w:rPr>
        <w:t>study</w:t>
      </w:r>
      <w:r w:rsidR="001235CE" w:rsidRPr="00727E04">
        <w:rPr>
          <w:rFonts w:ascii="Times New Roman" w:hAnsi="Times New Roman" w:cs="Times New Roman"/>
          <w:sz w:val="28"/>
          <w:szCs w:val="28"/>
          <w:lang w:val="en-GB"/>
        </w:rPr>
        <w:t xml:space="preserve"> has shown that changes </w:t>
      </w:r>
      <w:r w:rsidR="00C65670" w:rsidRPr="00727E04">
        <w:rPr>
          <w:rFonts w:ascii="Times New Roman" w:hAnsi="Times New Roman" w:cs="Times New Roman"/>
          <w:sz w:val="28"/>
          <w:szCs w:val="28"/>
          <w:lang w:val="en-GB"/>
        </w:rPr>
        <w:t xml:space="preserve">in </w:t>
      </w:r>
      <w:r w:rsidR="001235CE" w:rsidRPr="00727E04">
        <w:rPr>
          <w:rFonts w:ascii="Times New Roman" w:hAnsi="Times New Roman" w:cs="Times New Roman"/>
          <w:sz w:val="28"/>
          <w:szCs w:val="28"/>
          <w:lang w:val="en-GB"/>
        </w:rPr>
        <w:t>the clinical blood test (neutrophil/lymphocyte ratio, platelet/lymphocyte ratio and monocyte/lymphocyte ratio) are more prominent during the relapse periods of schizophrenia</w:t>
      </w:r>
      <w:r w:rsidR="00C65670" w:rsidRPr="00727E04">
        <w:rPr>
          <w:rFonts w:ascii="Times New Roman" w:hAnsi="Times New Roman" w:cs="Times New Roman"/>
          <w:sz w:val="28"/>
          <w:szCs w:val="28"/>
          <w:lang w:val="en-GB"/>
        </w:rPr>
        <w:t>,</w:t>
      </w:r>
      <w:r w:rsidR="001235CE" w:rsidRPr="00727E04">
        <w:rPr>
          <w:rFonts w:ascii="Times New Roman" w:hAnsi="Times New Roman" w:cs="Times New Roman"/>
          <w:sz w:val="28"/>
          <w:szCs w:val="28"/>
          <w:lang w:val="en-GB"/>
        </w:rPr>
        <w:t xml:space="preserve"> compared to remission per</w:t>
      </w:r>
      <w:r w:rsidR="00286673" w:rsidRPr="00727E04">
        <w:rPr>
          <w:rFonts w:ascii="Times New Roman" w:hAnsi="Times New Roman" w:cs="Times New Roman"/>
          <w:sz w:val="28"/>
          <w:szCs w:val="28"/>
          <w:lang w:val="en-GB"/>
        </w:rPr>
        <w:t>iods</w:t>
      </w:r>
      <w:r w:rsidR="001235CE" w:rsidRPr="00727E04">
        <w:rPr>
          <w:rFonts w:ascii="Times New Roman" w:hAnsi="Times New Roman" w:cs="Times New Roman"/>
          <w:sz w:val="28"/>
          <w:szCs w:val="28"/>
          <w:lang w:val="en-GB"/>
        </w:rPr>
        <w:t>.</w:t>
      </w:r>
      <w:r w:rsidR="00286673" w:rsidRPr="00727E04">
        <w:rPr>
          <w:rFonts w:ascii="Times New Roman" w:eastAsia="Times New Roman" w:hAnsi="Times New Roman" w:cs="Times New Roman"/>
          <w:color w:val="000000"/>
          <w:sz w:val="28"/>
          <w:szCs w:val="28"/>
          <w:vertAlign w:val="superscript"/>
          <w:lang w:val="en-GB"/>
        </w:rPr>
        <w:t>27</w:t>
      </w:r>
    </w:p>
    <w:p w14:paraId="56484F86" w14:textId="33C4EC11" w:rsidR="00E16097" w:rsidRPr="00727E04" w:rsidRDefault="00E16097" w:rsidP="00DB4A66">
      <w:pPr>
        <w:spacing w:after="0" w:line="360" w:lineRule="auto"/>
        <w:ind w:firstLine="709"/>
        <w:jc w:val="both"/>
        <w:rPr>
          <w:rFonts w:ascii="Times New Roman" w:hAnsi="Times New Roman" w:cs="Times New Roman"/>
          <w:sz w:val="28"/>
          <w:szCs w:val="28"/>
          <w:lang w:val="en-GB"/>
        </w:rPr>
      </w:pPr>
      <w:r w:rsidRPr="00727E04">
        <w:rPr>
          <w:rFonts w:ascii="Times New Roman" w:hAnsi="Times New Roman" w:cs="Times New Roman"/>
          <w:sz w:val="28"/>
          <w:szCs w:val="28"/>
          <w:lang w:val="en-GB"/>
        </w:rPr>
        <w:t xml:space="preserve">In our study there was no significant increase of TNFα </w:t>
      </w:r>
      <w:r w:rsidR="00C65670" w:rsidRPr="00727E04">
        <w:rPr>
          <w:rFonts w:ascii="Times New Roman" w:hAnsi="Times New Roman" w:cs="Times New Roman"/>
          <w:sz w:val="28"/>
          <w:szCs w:val="28"/>
          <w:lang w:val="en-GB"/>
        </w:rPr>
        <w:t xml:space="preserve">among </w:t>
      </w:r>
      <w:r w:rsidRPr="00727E04">
        <w:rPr>
          <w:rFonts w:ascii="Times New Roman" w:hAnsi="Times New Roman" w:cs="Times New Roman"/>
          <w:sz w:val="28"/>
          <w:szCs w:val="28"/>
          <w:lang w:val="en-GB"/>
        </w:rPr>
        <w:t>patients with episodic or continuous schi</w:t>
      </w:r>
      <w:r w:rsidR="00890FDF" w:rsidRPr="00727E04">
        <w:rPr>
          <w:rFonts w:ascii="Times New Roman" w:hAnsi="Times New Roman" w:cs="Times New Roman"/>
          <w:sz w:val="28"/>
          <w:szCs w:val="28"/>
          <w:lang w:val="en-GB"/>
        </w:rPr>
        <w:t>z</w:t>
      </w:r>
      <w:r w:rsidRPr="00727E04">
        <w:rPr>
          <w:rFonts w:ascii="Times New Roman" w:hAnsi="Times New Roman" w:cs="Times New Roman"/>
          <w:sz w:val="28"/>
          <w:szCs w:val="28"/>
          <w:lang w:val="en-GB"/>
        </w:rPr>
        <w:t xml:space="preserve">ophrenia, although IL-8 was increased. </w:t>
      </w:r>
      <w:r w:rsidR="00C65670" w:rsidRPr="00727E04">
        <w:rPr>
          <w:rFonts w:ascii="Times New Roman" w:hAnsi="Times New Roman" w:cs="Times New Roman"/>
          <w:sz w:val="28"/>
          <w:szCs w:val="28"/>
          <w:lang w:val="en-GB"/>
        </w:rPr>
        <w:t xml:space="preserve">Certain </w:t>
      </w:r>
      <w:r w:rsidRPr="00727E04">
        <w:rPr>
          <w:rFonts w:ascii="Times New Roman" w:hAnsi="Times New Roman" w:cs="Times New Roman"/>
          <w:sz w:val="28"/>
          <w:szCs w:val="28"/>
          <w:lang w:val="en-GB"/>
        </w:rPr>
        <w:t xml:space="preserve">authors report an increase in serum TNFα </w:t>
      </w:r>
      <w:r w:rsidR="00CD0C3F" w:rsidRPr="00727E04">
        <w:rPr>
          <w:rFonts w:ascii="Times New Roman" w:hAnsi="Times New Roman" w:cs="Times New Roman"/>
          <w:sz w:val="28"/>
          <w:szCs w:val="28"/>
          <w:lang w:val="en-GB"/>
        </w:rPr>
        <w:t xml:space="preserve">among </w:t>
      </w:r>
      <w:r w:rsidRPr="00727E04">
        <w:rPr>
          <w:rFonts w:ascii="Times New Roman" w:hAnsi="Times New Roman" w:cs="Times New Roman"/>
          <w:sz w:val="28"/>
          <w:szCs w:val="28"/>
          <w:lang w:val="en-GB"/>
        </w:rPr>
        <w:t xml:space="preserve">patients with schizophrenia. One possible reason for this discrepancy is that antipsychotic therapy reduces the production of </w:t>
      </w:r>
      <w:r w:rsidR="00CD0C3F" w:rsidRPr="00727E04">
        <w:rPr>
          <w:rFonts w:ascii="Times New Roman" w:hAnsi="Times New Roman" w:cs="Times New Roman"/>
          <w:sz w:val="28"/>
          <w:szCs w:val="28"/>
          <w:lang w:val="en-GB"/>
        </w:rPr>
        <w:t xml:space="preserve">certain </w:t>
      </w:r>
      <w:r w:rsidRPr="00727E04">
        <w:rPr>
          <w:rFonts w:ascii="Times New Roman" w:hAnsi="Times New Roman" w:cs="Times New Roman"/>
          <w:sz w:val="28"/>
          <w:szCs w:val="28"/>
          <w:lang w:val="en-GB"/>
        </w:rPr>
        <w:t>proinflammatory cytokines in sc</w:t>
      </w:r>
      <w:r w:rsidR="00286673" w:rsidRPr="00727E04">
        <w:rPr>
          <w:rFonts w:ascii="Times New Roman" w:hAnsi="Times New Roman" w:cs="Times New Roman"/>
          <w:sz w:val="28"/>
          <w:szCs w:val="28"/>
          <w:lang w:val="en-GB"/>
        </w:rPr>
        <w:t>hizophrenia, including TNFα</w:t>
      </w:r>
      <w:r w:rsidRPr="00727E04">
        <w:rPr>
          <w:rFonts w:ascii="Times New Roman" w:hAnsi="Times New Roman" w:cs="Times New Roman"/>
          <w:sz w:val="28"/>
          <w:szCs w:val="28"/>
          <w:lang w:val="en-GB"/>
        </w:rPr>
        <w:t>.</w:t>
      </w:r>
      <w:r w:rsidR="00286673" w:rsidRPr="00727E04">
        <w:rPr>
          <w:rFonts w:ascii="Times New Roman" w:eastAsia="Times New Roman" w:hAnsi="Times New Roman" w:cs="Times New Roman"/>
          <w:color w:val="000000"/>
          <w:sz w:val="28"/>
          <w:szCs w:val="28"/>
          <w:vertAlign w:val="superscript"/>
          <w:lang w:val="en-GB"/>
        </w:rPr>
        <w:t>33</w:t>
      </w:r>
      <w:r w:rsidRPr="00727E04">
        <w:rPr>
          <w:rFonts w:ascii="Times New Roman" w:hAnsi="Times New Roman" w:cs="Times New Roman"/>
          <w:sz w:val="28"/>
          <w:szCs w:val="28"/>
          <w:lang w:val="en-GB"/>
        </w:rPr>
        <w:t xml:space="preserve"> The extent of th</w:t>
      </w:r>
      <w:r w:rsidR="00C65670" w:rsidRPr="00727E04">
        <w:rPr>
          <w:rFonts w:ascii="Times New Roman" w:hAnsi="Times New Roman" w:cs="Times New Roman"/>
          <w:sz w:val="28"/>
          <w:szCs w:val="28"/>
          <w:lang w:val="en-GB"/>
        </w:rPr>
        <w:t>is</w:t>
      </w:r>
      <w:r w:rsidRPr="00727E04">
        <w:rPr>
          <w:rFonts w:ascii="Times New Roman" w:hAnsi="Times New Roman" w:cs="Times New Roman"/>
          <w:sz w:val="28"/>
          <w:szCs w:val="28"/>
          <w:lang w:val="en-GB"/>
        </w:rPr>
        <w:t xml:space="preserve"> effect has not been studied </w:t>
      </w:r>
      <w:r w:rsidR="00C65670" w:rsidRPr="00727E04">
        <w:rPr>
          <w:rFonts w:ascii="Times New Roman" w:hAnsi="Times New Roman" w:cs="Times New Roman"/>
          <w:sz w:val="28"/>
          <w:szCs w:val="28"/>
          <w:lang w:val="en-GB"/>
        </w:rPr>
        <w:t xml:space="preserve">in detail </w:t>
      </w:r>
      <w:r w:rsidRPr="00727E04">
        <w:rPr>
          <w:rFonts w:ascii="Times New Roman" w:hAnsi="Times New Roman" w:cs="Times New Roman"/>
          <w:sz w:val="28"/>
          <w:szCs w:val="28"/>
          <w:lang w:val="en-GB"/>
        </w:rPr>
        <w:t>and may be dependent on the duration of therapy and the drugs used.</w:t>
      </w:r>
    </w:p>
    <w:p w14:paraId="261D1E52" w14:textId="784AC440" w:rsidR="000F15DE" w:rsidRPr="00727E04" w:rsidRDefault="00077629" w:rsidP="00DB4A66">
      <w:pPr>
        <w:spacing w:after="0" w:line="360" w:lineRule="auto"/>
        <w:ind w:firstLine="709"/>
        <w:jc w:val="both"/>
        <w:rPr>
          <w:rFonts w:ascii="Times New Roman" w:hAnsi="Times New Roman" w:cs="Times New Roman"/>
          <w:sz w:val="28"/>
          <w:szCs w:val="28"/>
          <w:lang w:val="en-GB"/>
        </w:rPr>
      </w:pPr>
      <w:r w:rsidRPr="00727E04">
        <w:rPr>
          <w:rFonts w:ascii="Times New Roman" w:hAnsi="Times New Roman" w:cs="Times New Roman"/>
          <w:sz w:val="28"/>
          <w:szCs w:val="28"/>
          <w:lang w:val="en-GB"/>
        </w:rPr>
        <w:t xml:space="preserve">According to </w:t>
      </w:r>
      <w:r w:rsidRPr="00727E04">
        <w:rPr>
          <w:rFonts w:ascii="Times New Roman" w:hAnsi="Times New Roman" w:cs="Times New Roman"/>
          <w:i/>
          <w:sz w:val="28"/>
          <w:szCs w:val="28"/>
          <w:lang w:val="en-GB"/>
        </w:rPr>
        <w:t>in vitro</w:t>
      </w:r>
      <w:r w:rsidRPr="00727E04">
        <w:rPr>
          <w:rFonts w:ascii="Times New Roman" w:hAnsi="Times New Roman" w:cs="Times New Roman"/>
          <w:sz w:val="28"/>
          <w:szCs w:val="28"/>
          <w:lang w:val="en-GB"/>
        </w:rPr>
        <w:t xml:space="preserve"> studies</w:t>
      </w:r>
      <w:r w:rsidR="00C65670" w:rsidRPr="00727E04">
        <w:rPr>
          <w:rFonts w:ascii="Times New Roman" w:hAnsi="Times New Roman" w:cs="Times New Roman"/>
          <w:sz w:val="28"/>
          <w:szCs w:val="28"/>
          <w:lang w:val="en-GB"/>
        </w:rPr>
        <w:t>,</w:t>
      </w:r>
      <w:r w:rsidRPr="00727E04">
        <w:rPr>
          <w:rFonts w:ascii="Times New Roman" w:hAnsi="Times New Roman" w:cs="Times New Roman"/>
          <w:sz w:val="28"/>
          <w:szCs w:val="28"/>
          <w:lang w:val="en-GB"/>
        </w:rPr>
        <w:t xml:space="preserve"> conducted by </w:t>
      </w:r>
      <w:proofErr w:type="spellStart"/>
      <w:r w:rsidRPr="00727E04">
        <w:rPr>
          <w:rFonts w:ascii="Times New Roman" w:hAnsi="Times New Roman" w:cs="Times New Roman"/>
          <w:sz w:val="28"/>
          <w:szCs w:val="28"/>
          <w:lang w:val="en-GB"/>
        </w:rPr>
        <w:t>Ryazantseva</w:t>
      </w:r>
      <w:proofErr w:type="spellEnd"/>
      <w:r w:rsidRPr="00727E04">
        <w:rPr>
          <w:rFonts w:ascii="Times New Roman" w:hAnsi="Times New Roman" w:cs="Times New Roman"/>
          <w:sz w:val="28"/>
          <w:szCs w:val="28"/>
          <w:lang w:val="en-GB"/>
        </w:rPr>
        <w:t xml:space="preserve"> et al. </w:t>
      </w:r>
      <w:r w:rsidR="00C65670" w:rsidRPr="00727E04">
        <w:rPr>
          <w:rFonts w:ascii="Times New Roman" w:hAnsi="Times New Roman" w:cs="Times New Roman"/>
          <w:sz w:val="28"/>
          <w:szCs w:val="28"/>
          <w:lang w:val="en-GB"/>
        </w:rPr>
        <w:t xml:space="preserve">among </w:t>
      </w:r>
      <w:r w:rsidRPr="00727E04">
        <w:rPr>
          <w:rFonts w:ascii="Times New Roman" w:hAnsi="Times New Roman" w:cs="Times New Roman"/>
          <w:sz w:val="28"/>
          <w:szCs w:val="28"/>
          <w:lang w:val="en-GB"/>
        </w:rPr>
        <w:t>patients with schizophrenia</w:t>
      </w:r>
      <w:r w:rsidR="00C65670" w:rsidRPr="00727E04">
        <w:rPr>
          <w:rFonts w:ascii="Times New Roman" w:hAnsi="Times New Roman" w:cs="Times New Roman"/>
          <w:sz w:val="28"/>
          <w:szCs w:val="28"/>
          <w:lang w:val="en-GB"/>
        </w:rPr>
        <w:t>,</w:t>
      </w:r>
      <w:r w:rsidRPr="00727E04">
        <w:rPr>
          <w:rFonts w:ascii="Times New Roman" w:hAnsi="Times New Roman" w:cs="Times New Roman"/>
          <w:sz w:val="28"/>
          <w:szCs w:val="28"/>
          <w:lang w:val="en-GB"/>
        </w:rPr>
        <w:t xml:space="preserve"> there is an imbalance in the production of Th1 and Th2 cytokines by lymphocytes</w:t>
      </w:r>
      <w:r w:rsidR="00C65670" w:rsidRPr="00727E04">
        <w:rPr>
          <w:rFonts w:ascii="Times New Roman" w:hAnsi="Times New Roman" w:cs="Times New Roman"/>
          <w:sz w:val="28"/>
          <w:szCs w:val="28"/>
          <w:lang w:val="en-GB"/>
        </w:rPr>
        <w:t xml:space="preserve"> and</w:t>
      </w:r>
      <w:r w:rsidRPr="00727E04">
        <w:rPr>
          <w:rFonts w:ascii="Times New Roman" w:hAnsi="Times New Roman" w:cs="Times New Roman"/>
          <w:sz w:val="28"/>
          <w:szCs w:val="28"/>
          <w:lang w:val="en-GB"/>
        </w:rPr>
        <w:t xml:space="preserve"> signs of inhibition of the T-cell link of the immune system</w:t>
      </w:r>
      <w:r w:rsidR="00C65670" w:rsidRPr="00727E04">
        <w:rPr>
          <w:rFonts w:ascii="Times New Roman" w:hAnsi="Times New Roman" w:cs="Times New Roman"/>
          <w:sz w:val="28"/>
          <w:szCs w:val="28"/>
          <w:lang w:val="en-GB"/>
        </w:rPr>
        <w:t>;</w:t>
      </w:r>
      <w:r w:rsidRPr="00727E04">
        <w:rPr>
          <w:rFonts w:ascii="Times New Roman" w:hAnsi="Times New Roman" w:cs="Times New Roman"/>
          <w:sz w:val="28"/>
          <w:szCs w:val="28"/>
          <w:lang w:val="en-GB"/>
        </w:rPr>
        <w:t xml:space="preserve"> these changes are most pronounced with </w:t>
      </w:r>
      <w:r w:rsidR="00CD0C3F" w:rsidRPr="00727E04">
        <w:rPr>
          <w:rFonts w:ascii="Times New Roman" w:hAnsi="Times New Roman" w:cs="Times New Roman"/>
          <w:sz w:val="28"/>
          <w:szCs w:val="28"/>
          <w:lang w:val="en-GB"/>
        </w:rPr>
        <w:t xml:space="preserve">regard to </w:t>
      </w:r>
      <w:r w:rsidRPr="00727E04">
        <w:rPr>
          <w:rFonts w:ascii="Times New Roman" w:hAnsi="Times New Roman" w:cs="Times New Roman"/>
          <w:sz w:val="28"/>
          <w:szCs w:val="28"/>
          <w:lang w:val="en-GB"/>
        </w:rPr>
        <w:t xml:space="preserve">chronic </w:t>
      </w:r>
      <w:r w:rsidR="00C65670" w:rsidRPr="00727E04">
        <w:rPr>
          <w:rFonts w:ascii="Times New Roman" w:hAnsi="Times New Roman" w:cs="Times New Roman"/>
          <w:sz w:val="28"/>
          <w:szCs w:val="28"/>
          <w:lang w:val="en-GB"/>
        </w:rPr>
        <w:t xml:space="preserve">symptoms </w:t>
      </w:r>
      <w:r w:rsidRPr="00727E04">
        <w:rPr>
          <w:rFonts w:ascii="Times New Roman" w:hAnsi="Times New Roman" w:cs="Times New Roman"/>
          <w:sz w:val="28"/>
          <w:szCs w:val="28"/>
          <w:lang w:val="en-GB"/>
        </w:rPr>
        <w:t>of the disease</w:t>
      </w:r>
      <w:r w:rsidR="002710F0" w:rsidRPr="00727E04">
        <w:rPr>
          <w:rFonts w:ascii="Times New Roman" w:hAnsi="Times New Roman" w:cs="Times New Roman"/>
          <w:sz w:val="28"/>
          <w:szCs w:val="28"/>
          <w:lang w:val="en-GB"/>
        </w:rPr>
        <w:t>.</w:t>
      </w:r>
      <w:r w:rsidR="00286673" w:rsidRPr="00727E04">
        <w:rPr>
          <w:rFonts w:ascii="Times New Roman" w:eastAsia="Times New Roman" w:hAnsi="Times New Roman" w:cs="Times New Roman"/>
          <w:color w:val="000000"/>
          <w:sz w:val="28"/>
          <w:szCs w:val="28"/>
          <w:vertAlign w:val="superscript"/>
          <w:lang w:val="en-GB"/>
        </w:rPr>
        <w:t>34</w:t>
      </w:r>
      <w:r w:rsidRPr="00727E04">
        <w:rPr>
          <w:rFonts w:ascii="Times New Roman" w:hAnsi="Times New Roman" w:cs="Times New Roman"/>
          <w:sz w:val="28"/>
          <w:szCs w:val="28"/>
          <w:lang w:val="en-GB"/>
        </w:rPr>
        <w:t xml:space="preserve"> The results are consistent with our data</w:t>
      </w:r>
      <w:r w:rsidR="000F15DE" w:rsidRPr="00727E04">
        <w:rPr>
          <w:rFonts w:ascii="Times New Roman" w:hAnsi="Times New Roman" w:cs="Times New Roman"/>
          <w:sz w:val="28"/>
          <w:szCs w:val="28"/>
          <w:lang w:val="en-GB"/>
        </w:rPr>
        <w:t xml:space="preserve"> on the serum levels of these cytokines</w:t>
      </w:r>
      <w:r w:rsidR="00286673" w:rsidRPr="00727E04">
        <w:rPr>
          <w:rFonts w:ascii="Times New Roman" w:hAnsi="Times New Roman" w:cs="Times New Roman"/>
          <w:sz w:val="28"/>
          <w:szCs w:val="28"/>
          <w:lang w:val="en-GB"/>
        </w:rPr>
        <w:t>. According to a meta-analysis</w:t>
      </w:r>
      <w:r w:rsidRPr="00727E04">
        <w:rPr>
          <w:rFonts w:ascii="Times New Roman" w:hAnsi="Times New Roman" w:cs="Times New Roman"/>
          <w:sz w:val="28"/>
          <w:szCs w:val="28"/>
          <w:lang w:val="en-GB"/>
        </w:rPr>
        <w:t>,</w:t>
      </w:r>
      <w:r w:rsidR="00286673" w:rsidRPr="00727E04">
        <w:rPr>
          <w:rFonts w:ascii="Times New Roman" w:eastAsia="Times New Roman" w:hAnsi="Times New Roman" w:cs="Times New Roman"/>
          <w:color w:val="000000"/>
          <w:sz w:val="28"/>
          <w:szCs w:val="28"/>
          <w:vertAlign w:val="superscript"/>
          <w:lang w:val="en-GB"/>
        </w:rPr>
        <w:t>5</w:t>
      </w:r>
      <w:r w:rsidRPr="00727E04">
        <w:rPr>
          <w:rFonts w:ascii="Times New Roman" w:hAnsi="Times New Roman" w:cs="Times New Roman"/>
          <w:sz w:val="28"/>
          <w:szCs w:val="28"/>
          <w:lang w:val="en-GB"/>
        </w:rPr>
        <w:t xml:space="preserve"> in acute schizophrenia, the levels of IL-6, TNFα and the receptor antagonist</w:t>
      </w:r>
      <w:r w:rsidR="00C65670" w:rsidRPr="00727E04">
        <w:rPr>
          <w:rFonts w:ascii="Times New Roman" w:hAnsi="Times New Roman" w:cs="Times New Roman"/>
          <w:sz w:val="28"/>
          <w:szCs w:val="28"/>
          <w:lang w:val="en-GB"/>
        </w:rPr>
        <w:t>,</w:t>
      </w:r>
      <w:r w:rsidRPr="00727E04">
        <w:rPr>
          <w:rFonts w:ascii="Times New Roman" w:hAnsi="Times New Roman" w:cs="Times New Roman"/>
          <w:sz w:val="28"/>
          <w:szCs w:val="28"/>
          <w:lang w:val="en-GB"/>
        </w:rPr>
        <w:t xml:space="preserve"> IL-1RA are elevated, while in chronic schizophrenia, the same meta-analysis showed an increase in the levels of IL-1β and IL-6. Acute schizophrenia was defined as hospitalization in connection with a psychotic episode</w:t>
      </w:r>
      <w:r w:rsidR="00B81B6B" w:rsidRPr="00727E04">
        <w:rPr>
          <w:rFonts w:ascii="Times New Roman" w:hAnsi="Times New Roman" w:cs="Times New Roman"/>
          <w:sz w:val="28"/>
          <w:szCs w:val="28"/>
          <w:lang w:val="en-GB"/>
        </w:rPr>
        <w:t xml:space="preserve"> or</w:t>
      </w:r>
      <w:r w:rsidRPr="00727E04">
        <w:rPr>
          <w:rFonts w:ascii="Times New Roman" w:hAnsi="Times New Roman" w:cs="Times New Roman"/>
          <w:sz w:val="28"/>
          <w:szCs w:val="28"/>
          <w:lang w:val="en-GB"/>
        </w:rPr>
        <w:t xml:space="preserve"> chronic</w:t>
      </w:r>
      <w:r w:rsidR="00B81B6B" w:rsidRPr="00727E04">
        <w:rPr>
          <w:rFonts w:ascii="Times New Roman" w:hAnsi="Times New Roman" w:cs="Times New Roman"/>
          <w:sz w:val="28"/>
          <w:szCs w:val="28"/>
          <w:lang w:val="en-GB"/>
        </w:rPr>
        <w:t xml:space="preserve"> schizophrenia</w:t>
      </w:r>
      <w:r w:rsidR="00C3177F" w:rsidRPr="00727E04">
        <w:rPr>
          <w:rFonts w:ascii="Times New Roman" w:hAnsi="Times New Roman" w:cs="Times New Roman"/>
          <w:sz w:val="28"/>
          <w:szCs w:val="28"/>
          <w:lang w:val="en-GB"/>
        </w:rPr>
        <w:t>,</w:t>
      </w:r>
      <w:r w:rsidRPr="00727E04">
        <w:rPr>
          <w:rFonts w:ascii="Times New Roman" w:hAnsi="Times New Roman" w:cs="Times New Roman"/>
          <w:sz w:val="28"/>
          <w:szCs w:val="28"/>
          <w:lang w:val="en-GB"/>
        </w:rPr>
        <w:t xml:space="preserve"> </w:t>
      </w:r>
      <w:r w:rsidR="00B81B6B" w:rsidRPr="00727E04">
        <w:rPr>
          <w:rFonts w:ascii="Times New Roman" w:hAnsi="Times New Roman" w:cs="Times New Roman"/>
          <w:sz w:val="28"/>
          <w:szCs w:val="28"/>
          <w:lang w:val="en-GB"/>
        </w:rPr>
        <w:t>following</w:t>
      </w:r>
      <w:r w:rsidRPr="00727E04">
        <w:rPr>
          <w:rFonts w:ascii="Times New Roman" w:hAnsi="Times New Roman" w:cs="Times New Roman"/>
          <w:sz w:val="28"/>
          <w:szCs w:val="28"/>
          <w:lang w:val="en-GB"/>
        </w:rPr>
        <w:t xml:space="preserve"> an examination of patients </w:t>
      </w:r>
      <w:r w:rsidR="00B81B6B" w:rsidRPr="00727E04">
        <w:rPr>
          <w:rFonts w:ascii="Times New Roman" w:hAnsi="Times New Roman" w:cs="Times New Roman"/>
          <w:sz w:val="28"/>
          <w:szCs w:val="28"/>
          <w:lang w:val="en-GB"/>
        </w:rPr>
        <w:t>receiving</w:t>
      </w:r>
      <w:r w:rsidRPr="00727E04">
        <w:rPr>
          <w:rFonts w:ascii="Times New Roman" w:hAnsi="Times New Roman" w:cs="Times New Roman"/>
          <w:sz w:val="28"/>
          <w:szCs w:val="28"/>
          <w:lang w:val="en-GB"/>
        </w:rPr>
        <w:t xml:space="preserve"> outpatient treatment. It should be noted that comprehensive data on the serum level of the main cytokines</w:t>
      </w:r>
      <w:r w:rsidR="00017003" w:rsidRPr="00727E04">
        <w:rPr>
          <w:rFonts w:ascii="Times New Roman" w:hAnsi="Times New Roman" w:cs="Times New Roman"/>
          <w:sz w:val="28"/>
          <w:szCs w:val="28"/>
          <w:lang w:val="en-GB"/>
        </w:rPr>
        <w:t xml:space="preserve"> and</w:t>
      </w:r>
      <w:r w:rsidRPr="00727E04">
        <w:rPr>
          <w:rFonts w:ascii="Times New Roman" w:hAnsi="Times New Roman" w:cs="Times New Roman"/>
          <w:sz w:val="28"/>
          <w:szCs w:val="28"/>
          <w:lang w:val="en-GB"/>
        </w:rPr>
        <w:t xml:space="preserve"> the characteristics of adaptive immunity </w:t>
      </w:r>
      <w:r w:rsidR="00017003" w:rsidRPr="00727E04">
        <w:rPr>
          <w:rFonts w:ascii="Times New Roman" w:hAnsi="Times New Roman" w:cs="Times New Roman"/>
          <w:sz w:val="28"/>
          <w:szCs w:val="28"/>
          <w:lang w:val="en-GB"/>
        </w:rPr>
        <w:t>among those with</w:t>
      </w:r>
      <w:r w:rsidRPr="00727E04">
        <w:rPr>
          <w:rFonts w:ascii="Times New Roman" w:hAnsi="Times New Roman" w:cs="Times New Roman"/>
          <w:sz w:val="28"/>
          <w:szCs w:val="28"/>
          <w:lang w:val="en-GB"/>
        </w:rPr>
        <w:t xml:space="preserve"> </w:t>
      </w:r>
      <w:r w:rsidR="004F1547" w:rsidRPr="00727E04">
        <w:rPr>
          <w:rFonts w:ascii="Times New Roman" w:hAnsi="Times New Roman" w:cs="Times New Roman"/>
          <w:sz w:val="28"/>
          <w:szCs w:val="28"/>
          <w:lang w:val="en-GB"/>
        </w:rPr>
        <w:t xml:space="preserve">continuous </w:t>
      </w:r>
      <w:r w:rsidR="00017003" w:rsidRPr="00727E04">
        <w:rPr>
          <w:rFonts w:ascii="Times New Roman" w:hAnsi="Times New Roman" w:cs="Times New Roman"/>
          <w:sz w:val="28"/>
          <w:szCs w:val="28"/>
          <w:lang w:val="en-GB"/>
        </w:rPr>
        <w:t xml:space="preserve">symptoms </w:t>
      </w:r>
      <w:r w:rsidRPr="00727E04">
        <w:rPr>
          <w:rFonts w:ascii="Times New Roman" w:hAnsi="Times New Roman" w:cs="Times New Roman"/>
          <w:sz w:val="28"/>
          <w:szCs w:val="28"/>
          <w:lang w:val="en-GB"/>
        </w:rPr>
        <w:t>of schizophrenia</w:t>
      </w:r>
      <w:r w:rsidR="00017003" w:rsidRPr="00727E04">
        <w:rPr>
          <w:rFonts w:ascii="Times New Roman" w:hAnsi="Times New Roman" w:cs="Times New Roman"/>
          <w:sz w:val="28"/>
          <w:szCs w:val="28"/>
          <w:lang w:val="en-GB"/>
        </w:rPr>
        <w:t>,</w:t>
      </w:r>
      <w:r w:rsidRPr="00727E04">
        <w:rPr>
          <w:rFonts w:ascii="Times New Roman" w:hAnsi="Times New Roman" w:cs="Times New Roman"/>
          <w:sz w:val="28"/>
          <w:szCs w:val="28"/>
          <w:lang w:val="en-GB"/>
        </w:rPr>
        <w:t xml:space="preserve"> </w:t>
      </w:r>
      <w:r w:rsidR="00017003" w:rsidRPr="00727E04">
        <w:rPr>
          <w:rFonts w:ascii="Times New Roman" w:hAnsi="Times New Roman" w:cs="Times New Roman"/>
          <w:sz w:val="28"/>
          <w:szCs w:val="28"/>
          <w:lang w:val="en-GB"/>
        </w:rPr>
        <w:t>by</w:t>
      </w:r>
      <w:r w:rsidRPr="00727E04">
        <w:rPr>
          <w:rFonts w:ascii="Times New Roman" w:hAnsi="Times New Roman" w:cs="Times New Roman"/>
          <w:sz w:val="28"/>
          <w:szCs w:val="28"/>
          <w:lang w:val="en-GB"/>
        </w:rPr>
        <w:t xml:space="preserve"> comparison with episodic </w:t>
      </w:r>
      <w:r w:rsidR="00017003" w:rsidRPr="00727E04">
        <w:rPr>
          <w:rFonts w:ascii="Times New Roman" w:hAnsi="Times New Roman" w:cs="Times New Roman"/>
          <w:sz w:val="28"/>
          <w:szCs w:val="28"/>
          <w:lang w:val="en-GB"/>
        </w:rPr>
        <w:t>symptoms</w:t>
      </w:r>
      <w:r w:rsidR="00C3177F" w:rsidRPr="00727E04">
        <w:rPr>
          <w:rFonts w:ascii="Times New Roman" w:hAnsi="Times New Roman" w:cs="Times New Roman"/>
          <w:sz w:val="28"/>
          <w:szCs w:val="28"/>
          <w:lang w:val="en-GB"/>
        </w:rPr>
        <w:t>,</w:t>
      </w:r>
      <w:r w:rsidR="00017003" w:rsidRPr="00727E04">
        <w:rPr>
          <w:rFonts w:ascii="Times New Roman" w:hAnsi="Times New Roman" w:cs="Times New Roman"/>
          <w:sz w:val="28"/>
          <w:szCs w:val="28"/>
          <w:lang w:val="en-GB"/>
        </w:rPr>
        <w:t xml:space="preserve"> </w:t>
      </w:r>
      <w:r w:rsidRPr="00727E04">
        <w:rPr>
          <w:rFonts w:ascii="Times New Roman" w:hAnsi="Times New Roman" w:cs="Times New Roman"/>
          <w:sz w:val="28"/>
          <w:szCs w:val="28"/>
          <w:lang w:val="en-GB"/>
        </w:rPr>
        <w:t xml:space="preserve">are practically absent in the literature. We have shown for the first time that in </w:t>
      </w:r>
      <w:r w:rsidR="00017003" w:rsidRPr="00727E04">
        <w:rPr>
          <w:rFonts w:ascii="Times New Roman" w:hAnsi="Times New Roman" w:cs="Times New Roman"/>
          <w:sz w:val="28"/>
          <w:szCs w:val="28"/>
          <w:lang w:val="en-GB"/>
        </w:rPr>
        <w:t>relation to</w:t>
      </w:r>
      <w:r w:rsidRPr="00727E04">
        <w:rPr>
          <w:rFonts w:ascii="Times New Roman" w:hAnsi="Times New Roman" w:cs="Times New Roman"/>
          <w:sz w:val="28"/>
          <w:szCs w:val="28"/>
          <w:lang w:val="en-GB"/>
        </w:rPr>
        <w:t xml:space="preserve"> </w:t>
      </w:r>
      <w:r w:rsidR="004F1547" w:rsidRPr="00727E04">
        <w:rPr>
          <w:rFonts w:ascii="Times New Roman" w:hAnsi="Times New Roman" w:cs="Times New Roman"/>
          <w:sz w:val="28"/>
          <w:szCs w:val="28"/>
          <w:lang w:val="en-GB"/>
        </w:rPr>
        <w:t xml:space="preserve">continuous </w:t>
      </w:r>
      <w:r w:rsidRPr="00727E04">
        <w:rPr>
          <w:rFonts w:ascii="Times New Roman" w:hAnsi="Times New Roman" w:cs="Times New Roman"/>
          <w:sz w:val="28"/>
          <w:szCs w:val="28"/>
          <w:lang w:val="en-GB"/>
        </w:rPr>
        <w:t>schizophrenia, changes in the adaptive immune response with a predominance of activation of its humoral link are of primary importance, although moderate signs of activation of systemic inflammation</w:t>
      </w:r>
      <w:r w:rsidR="00017003" w:rsidRPr="00727E04">
        <w:rPr>
          <w:rFonts w:ascii="Times New Roman" w:hAnsi="Times New Roman" w:cs="Times New Roman"/>
          <w:sz w:val="28"/>
          <w:szCs w:val="28"/>
          <w:lang w:val="en-GB"/>
        </w:rPr>
        <w:t>,</w:t>
      </w:r>
      <w:r w:rsidRPr="00727E04">
        <w:rPr>
          <w:rFonts w:ascii="Times New Roman" w:hAnsi="Times New Roman" w:cs="Times New Roman"/>
          <w:sz w:val="28"/>
          <w:szCs w:val="28"/>
          <w:lang w:val="en-GB"/>
        </w:rPr>
        <w:t xml:space="preserve"> </w:t>
      </w:r>
      <w:r w:rsidR="00E53D21" w:rsidRPr="00727E04">
        <w:rPr>
          <w:rFonts w:ascii="Times New Roman" w:hAnsi="Times New Roman" w:cs="Times New Roman"/>
          <w:sz w:val="28"/>
          <w:szCs w:val="28"/>
          <w:lang w:val="en-GB"/>
        </w:rPr>
        <w:t xml:space="preserve">do </w:t>
      </w:r>
      <w:r w:rsidRPr="00727E04">
        <w:rPr>
          <w:rFonts w:ascii="Times New Roman" w:hAnsi="Times New Roman" w:cs="Times New Roman"/>
          <w:sz w:val="28"/>
          <w:szCs w:val="28"/>
          <w:lang w:val="en-GB"/>
        </w:rPr>
        <w:t xml:space="preserve">persist in patients. </w:t>
      </w:r>
      <w:r w:rsidR="00C63700" w:rsidRPr="00727E04">
        <w:rPr>
          <w:rFonts w:ascii="Times New Roman" w:hAnsi="Times New Roman" w:cs="Times New Roman"/>
          <w:sz w:val="28"/>
          <w:szCs w:val="28"/>
          <w:lang w:val="en-GB"/>
        </w:rPr>
        <w:t>In particular, an increase in the content of CIC</w:t>
      </w:r>
      <w:r w:rsidR="00C3177F" w:rsidRPr="00727E04">
        <w:rPr>
          <w:rFonts w:ascii="Times New Roman" w:hAnsi="Times New Roman" w:cs="Times New Roman"/>
          <w:sz w:val="28"/>
          <w:szCs w:val="28"/>
          <w:lang w:val="en-GB"/>
        </w:rPr>
        <w:t>,</w:t>
      </w:r>
      <w:r w:rsidR="00C63700" w:rsidRPr="00727E04">
        <w:rPr>
          <w:rFonts w:ascii="Times New Roman" w:hAnsi="Times New Roman" w:cs="Times New Roman"/>
          <w:sz w:val="28"/>
          <w:szCs w:val="28"/>
          <w:lang w:val="en-GB"/>
        </w:rPr>
        <w:t xml:space="preserve"> which are formed as a result of the binding of exogenous or endogenous antigens by </w:t>
      </w:r>
      <w:r w:rsidR="00C63700" w:rsidRPr="00727E04">
        <w:rPr>
          <w:rFonts w:ascii="Times New Roman" w:hAnsi="Times New Roman" w:cs="Times New Roman"/>
          <w:sz w:val="28"/>
          <w:szCs w:val="28"/>
          <w:lang w:val="en-GB"/>
        </w:rPr>
        <w:lastRenderedPageBreak/>
        <w:t>immunoglobulins (antibodies)</w:t>
      </w:r>
      <w:r w:rsidR="00017003" w:rsidRPr="00727E04">
        <w:rPr>
          <w:rFonts w:ascii="Times New Roman" w:hAnsi="Times New Roman" w:cs="Times New Roman"/>
          <w:sz w:val="28"/>
          <w:szCs w:val="28"/>
          <w:lang w:val="en-GB"/>
        </w:rPr>
        <w:t>,</w:t>
      </w:r>
      <w:r w:rsidR="00C63700" w:rsidRPr="00727E04">
        <w:rPr>
          <w:rFonts w:ascii="Times New Roman" w:hAnsi="Times New Roman" w:cs="Times New Roman"/>
          <w:sz w:val="28"/>
          <w:szCs w:val="28"/>
          <w:lang w:val="en-GB"/>
        </w:rPr>
        <w:t xml:space="preserve"> indicates an inflammatory process with activation of the humoral link of adaptive immunity. The causes of this activation remain to be studied. </w:t>
      </w:r>
      <w:r w:rsidR="00934C5B" w:rsidRPr="00727E04">
        <w:rPr>
          <w:rFonts w:ascii="Times New Roman" w:hAnsi="Times New Roman" w:cs="Times New Roman"/>
          <w:sz w:val="28"/>
          <w:szCs w:val="28"/>
          <w:lang w:val="en-GB"/>
        </w:rPr>
        <w:t>I</w:t>
      </w:r>
      <w:r w:rsidRPr="00727E04">
        <w:rPr>
          <w:rFonts w:ascii="Times New Roman" w:hAnsi="Times New Roman" w:cs="Times New Roman"/>
          <w:sz w:val="28"/>
          <w:szCs w:val="28"/>
          <w:lang w:val="en-GB"/>
        </w:rPr>
        <w:t>t is</w:t>
      </w:r>
      <w:r w:rsidR="00934C5B" w:rsidRPr="00727E04">
        <w:rPr>
          <w:rFonts w:ascii="Times New Roman" w:hAnsi="Times New Roman" w:cs="Times New Roman"/>
          <w:sz w:val="28"/>
          <w:szCs w:val="28"/>
          <w:lang w:val="en-GB"/>
        </w:rPr>
        <w:t xml:space="preserve"> </w:t>
      </w:r>
      <w:r w:rsidRPr="00727E04">
        <w:rPr>
          <w:rFonts w:ascii="Times New Roman" w:hAnsi="Times New Roman" w:cs="Times New Roman"/>
          <w:sz w:val="28"/>
          <w:szCs w:val="28"/>
          <w:lang w:val="en-GB"/>
        </w:rPr>
        <w:t xml:space="preserve">possible that the activation of autoimmune processes may </w:t>
      </w:r>
      <w:r w:rsidR="00934C5B" w:rsidRPr="00727E04">
        <w:rPr>
          <w:rFonts w:ascii="Times New Roman" w:hAnsi="Times New Roman" w:cs="Times New Roman"/>
          <w:sz w:val="28"/>
          <w:szCs w:val="28"/>
          <w:lang w:val="en-GB"/>
        </w:rPr>
        <w:t xml:space="preserve">take place </w:t>
      </w:r>
      <w:r w:rsidR="00017003" w:rsidRPr="00727E04">
        <w:rPr>
          <w:rFonts w:ascii="Times New Roman" w:hAnsi="Times New Roman" w:cs="Times New Roman"/>
          <w:sz w:val="28"/>
          <w:szCs w:val="28"/>
          <w:lang w:val="en-GB"/>
        </w:rPr>
        <w:t>among certain</w:t>
      </w:r>
      <w:r w:rsidR="00934C5B" w:rsidRPr="00727E04">
        <w:rPr>
          <w:rFonts w:ascii="Times New Roman" w:hAnsi="Times New Roman" w:cs="Times New Roman"/>
          <w:sz w:val="28"/>
          <w:szCs w:val="28"/>
          <w:lang w:val="en-GB"/>
        </w:rPr>
        <w:t xml:space="preserve"> patients</w:t>
      </w:r>
    </w:p>
    <w:p w14:paraId="742FF1EE" w14:textId="40B25429" w:rsidR="00077629" w:rsidRPr="00727E04" w:rsidRDefault="00077629" w:rsidP="00DB4A66">
      <w:pPr>
        <w:spacing w:after="0" w:line="360" w:lineRule="auto"/>
        <w:ind w:firstLine="709"/>
        <w:jc w:val="both"/>
        <w:rPr>
          <w:rFonts w:ascii="Times New Roman" w:hAnsi="Times New Roman" w:cs="Times New Roman"/>
          <w:sz w:val="28"/>
          <w:szCs w:val="28"/>
          <w:lang w:val="en-GB"/>
        </w:rPr>
      </w:pPr>
      <w:r w:rsidRPr="00727E04">
        <w:rPr>
          <w:rFonts w:ascii="Times New Roman" w:hAnsi="Times New Roman" w:cs="Times New Roman"/>
          <w:sz w:val="28"/>
          <w:szCs w:val="28"/>
          <w:lang w:val="en-GB"/>
        </w:rPr>
        <w:t>According to the literature (see, for example, a review</w:t>
      </w:r>
      <w:r w:rsidR="00286673" w:rsidRPr="00727E04">
        <w:rPr>
          <w:rFonts w:ascii="Times New Roman" w:eastAsia="Times New Roman" w:hAnsi="Times New Roman" w:cs="Times New Roman"/>
          <w:color w:val="000000"/>
          <w:sz w:val="28"/>
          <w:szCs w:val="28"/>
          <w:vertAlign w:val="superscript"/>
          <w:lang w:val="en-GB"/>
        </w:rPr>
        <w:t>35</w:t>
      </w:r>
      <w:r w:rsidRPr="00727E04">
        <w:rPr>
          <w:rFonts w:ascii="Times New Roman" w:hAnsi="Times New Roman" w:cs="Times New Roman"/>
          <w:sz w:val="28"/>
          <w:szCs w:val="28"/>
          <w:lang w:val="en-GB"/>
        </w:rPr>
        <w:t>), in a number of schizophrenic patients</w:t>
      </w:r>
      <w:r w:rsidR="00017003" w:rsidRPr="00727E04">
        <w:rPr>
          <w:rFonts w:ascii="Times New Roman" w:hAnsi="Times New Roman" w:cs="Times New Roman"/>
          <w:sz w:val="28"/>
          <w:szCs w:val="28"/>
          <w:lang w:val="en-GB"/>
        </w:rPr>
        <w:t>,</w:t>
      </w:r>
      <w:r w:rsidRPr="00727E04">
        <w:rPr>
          <w:rFonts w:ascii="Times New Roman" w:hAnsi="Times New Roman" w:cs="Times New Roman"/>
          <w:sz w:val="28"/>
          <w:szCs w:val="28"/>
          <w:lang w:val="en-GB"/>
        </w:rPr>
        <w:t xml:space="preserve"> antibodies to NMDA receptors and other central nervous system proteins are detected in the peripheral bloodstream</w:t>
      </w:r>
      <w:r w:rsidR="00E53D21" w:rsidRPr="00727E04">
        <w:rPr>
          <w:rFonts w:ascii="Times New Roman" w:hAnsi="Times New Roman" w:cs="Times New Roman"/>
          <w:sz w:val="28"/>
          <w:szCs w:val="28"/>
          <w:lang w:val="en-GB"/>
        </w:rPr>
        <w:t>.</w:t>
      </w:r>
      <w:r w:rsidRPr="00727E04">
        <w:rPr>
          <w:rFonts w:ascii="Times New Roman" w:hAnsi="Times New Roman" w:cs="Times New Roman"/>
          <w:sz w:val="28"/>
          <w:szCs w:val="28"/>
          <w:lang w:val="en-GB"/>
        </w:rPr>
        <w:t xml:space="preserve"> Based on our results, it can be assumed that patients with continuous </w:t>
      </w:r>
      <w:r w:rsidR="00017003" w:rsidRPr="00727E04">
        <w:rPr>
          <w:rFonts w:ascii="Times New Roman" w:hAnsi="Times New Roman" w:cs="Times New Roman"/>
          <w:sz w:val="28"/>
          <w:szCs w:val="28"/>
          <w:lang w:val="en-GB"/>
        </w:rPr>
        <w:t xml:space="preserve">symptoms </w:t>
      </w:r>
      <w:r w:rsidRPr="00727E04">
        <w:rPr>
          <w:rFonts w:ascii="Times New Roman" w:hAnsi="Times New Roman" w:cs="Times New Roman"/>
          <w:sz w:val="28"/>
          <w:szCs w:val="28"/>
          <w:lang w:val="en-GB"/>
        </w:rPr>
        <w:t>of the disease and signs of excessive activation of humoral immunity</w:t>
      </w:r>
      <w:r w:rsidR="00017003" w:rsidRPr="00727E04">
        <w:rPr>
          <w:rFonts w:ascii="Times New Roman" w:hAnsi="Times New Roman" w:cs="Times New Roman"/>
          <w:sz w:val="28"/>
          <w:szCs w:val="28"/>
          <w:lang w:val="en-GB"/>
        </w:rPr>
        <w:t>,</w:t>
      </w:r>
      <w:r w:rsidRPr="00727E04">
        <w:rPr>
          <w:rFonts w:ascii="Times New Roman" w:hAnsi="Times New Roman" w:cs="Times New Roman"/>
          <w:sz w:val="28"/>
          <w:szCs w:val="28"/>
          <w:lang w:val="en-GB"/>
        </w:rPr>
        <w:t xml:space="preserve"> are a risk group for the possible presence of autoimmune diseases, and an examination may be </w:t>
      </w:r>
      <w:r w:rsidR="00017003" w:rsidRPr="00727E04">
        <w:rPr>
          <w:rFonts w:ascii="Times New Roman" w:hAnsi="Times New Roman" w:cs="Times New Roman"/>
          <w:sz w:val="28"/>
          <w:szCs w:val="28"/>
          <w:lang w:val="en-GB"/>
        </w:rPr>
        <w:t>necessary</w:t>
      </w:r>
      <w:r w:rsidRPr="00727E04">
        <w:rPr>
          <w:rFonts w:ascii="Times New Roman" w:hAnsi="Times New Roman" w:cs="Times New Roman"/>
          <w:sz w:val="28"/>
          <w:szCs w:val="28"/>
          <w:lang w:val="en-GB"/>
        </w:rPr>
        <w:t xml:space="preserve"> in these patients to exclude a hidden autoimmune pathology.</w:t>
      </w:r>
    </w:p>
    <w:p w14:paraId="6E614047" w14:textId="2762F107" w:rsidR="00077629" w:rsidRPr="00727E04" w:rsidRDefault="00017003" w:rsidP="00DB4A66">
      <w:pPr>
        <w:spacing w:after="0" w:line="360" w:lineRule="auto"/>
        <w:ind w:firstLine="709"/>
        <w:jc w:val="both"/>
        <w:rPr>
          <w:rFonts w:ascii="Times New Roman" w:hAnsi="Times New Roman" w:cs="Times New Roman"/>
          <w:sz w:val="28"/>
          <w:szCs w:val="28"/>
          <w:lang w:val="en-GB"/>
        </w:rPr>
      </w:pPr>
      <w:r w:rsidRPr="00727E04">
        <w:rPr>
          <w:rFonts w:ascii="Times New Roman" w:hAnsi="Times New Roman" w:cs="Times New Roman"/>
          <w:sz w:val="28"/>
          <w:szCs w:val="28"/>
          <w:lang w:val="en-GB"/>
        </w:rPr>
        <w:t>According to our data, with regard to</w:t>
      </w:r>
      <w:r w:rsidR="00077629" w:rsidRPr="00727E04">
        <w:rPr>
          <w:rFonts w:ascii="Times New Roman" w:hAnsi="Times New Roman" w:cs="Times New Roman"/>
          <w:sz w:val="28"/>
          <w:szCs w:val="28"/>
          <w:lang w:val="en-GB"/>
        </w:rPr>
        <w:t xml:space="preserve"> the episodic course of the disease, there </w:t>
      </w:r>
      <w:r w:rsidRPr="00727E04">
        <w:rPr>
          <w:rFonts w:ascii="Times New Roman" w:hAnsi="Times New Roman" w:cs="Times New Roman"/>
          <w:sz w:val="28"/>
          <w:szCs w:val="28"/>
          <w:lang w:val="en-GB"/>
        </w:rPr>
        <w:t>was</w:t>
      </w:r>
      <w:r w:rsidR="00077629" w:rsidRPr="00727E04">
        <w:rPr>
          <w:rFonts w:ascii="Times New Roman" w:hAnsi="Times New Roman" w:cs="Times New Roman"/>
          <w:sz w:val="28"/>
          <w:szCs w:val="28"/>
          <w:lang w:val="en-GB"/>
        </w:rPr>
        <w:t xml:space="preserve"> a pronounced complex activation of the mechanisms of </w:t>
      </w:r>
      <w:r w:rsidR="00C053D0" w:rsidRPr="00727E04">
        <w:rPr>
          <w:rFonts w:ascii="Times New Roman" w:hAnsi="Times New Roman" w:cs="Times New Roman"/>
          <w:sz w:val="28"/>
          <w:szCs w:val="28"/>
          <w:lang w:val="en-GB"/>
        </w:rPr>
        <w:t>systemic inflammation</w:t>
      </w:r>
      <w:r w:rsidR="00077629" w:rsidRPr="00727E04">
        <w:rPr>
          <w:rFonts w:ascii="Times New Roman" w:hAnsi="Times New Roman" w:cs="Times New Roman"/>
          <w:sz w:val="28"/>
          <w:szCs w:val="28"/>
          <w:lang w:val="en-GB"/>
        </w:rPr>
        <w:t xml:space="preserve">. </w:t>
      </w:r>
      <w:r w:rsidR="00331DE8" w:rsidRPr="00727E04">
        <w:rPr>
          <w:rFonts w:ascii="Times New Roman" w:hAnsi="Times New Roman" w:cs="Times New Roman"/>
          <w:sz w:val="28"/>
          <w:szCs w:val="28"/>
          <w:lang w:val="en-GB"/>
        </w:rPr>
        <w:t xml:space="preserve">An increase in CRP is a marker of acute and chronic inflammatory processes, both infectious and endogenous. In addition, there </w:t>
      </w:r>
      <w:r w:rsidRPr="00727E04">
        <w:rPr>
          <w:rFonts w:ascii="Times New Roman" w:hAnsi="Times New Roman" w:cs="Times New Roman"/>
          <w:sz w:val="28"/>
          <w:szCs w:val="28"/>
          <w:lang w:val="en-GB"/>
        </w:rPr>
        <w:t>was</w:t>
      </w:r>
      <w:r w:rsidR="00331DE8" w:rsidRPr="00727E04">
        <w:rPr>
          <w:rFonts w:ascii="Times New Roman" w:hAnsi="Times New Roman" w:cs="Times New Roman"/>
          <w:sz w:val="28"/>
          <w:szCs w:val="28"/>
          <w:lang w:val="en-GB"/>
        </w:rPr>
        <w:t xml:space="preserve"> an increase in the level of </w:t>
      </w:r>
      <w:r w:rsidRPr="00727E04">
        <w:rPr>
          <w:rFonts w:ascii="Times New Roman" w:hAnsi="Times New Roman" w:cs="Times New Roman"/>
          <w:sz w:val="28"/>
          <w:szCs w:val="28"/>
          <w:lang w:val="en-GB"/>
        </w:rPr>
        <w:t xml:space="preserve">the </w:t>
      </w:r>
      <w:r w:rsidR="00331DE8" w:rsidRPr="00727E04">
        <w:rPr>
          <w:rFonts w:ascii="Times New Roman" w:hAnsi="Times New Roman" w:cs="Times New Roman"/>
          <w:sz w:val="28"/>
          <w:szCs w:val="28"/>
          <w:lang w:val="en-GB"/>
        </w:rPr>
        <w:t>pro-inflammatory cytokine</w:t>
      </w:r>
      <w:r w:rsidRPr="00727E04">
        <w:rPr>
          <w:rFonts w:ascii="Times New Roman" w:hAnsi="Times New Roman" w:cs="Times New Roman"/>
          <w:sz w:val="28"/>
          <w:szCs w:val="28"/>
          <w:lang w:val="en-GB"/>
        </w:rPr>
        <w:t>,</w:t>
      </w:r>
      <w:r w:rsidR="00331DE8" w:rsidRPr="00727E04">
        <w:rPr>
          <w:rFonts w:ascii="Times New Roman" w:hAnsi="Times New Roman" w:cs="Times New Roman"/>
          <w:sz w:val="28"/>
          <w:szCs w:val="28"/>
          <w:lang w:val="en-GB"/>
        </w:rPr>
        <w:t xml:space="preserve"> IL-8, which is involved in the chemotaxis of neutrophils, monocytes and lymphocytes to the site of the inflammatory reaction</w:t>
      </w:r>
      <w:r w:rsidR="00BB78D6" w:rsidRPr="00727E04">
        <w:rPr>
          <w:rFonts w:ascii="Times New Roman" w:hAnsi="Times New Roman" w:cs="Times New Roman"/>
          <w:sz w:val="28"/>
          <w:szCs w:val="28"/>
          <w:lang w:val="en-GB"/>
        </w:rPr>
        <w:t xml:space="preserve">. There was also an increase in regulatory T-cells, which, taking into account the increased level of a number of markers of systemic inflammation, could indicate compensatory activation of immunoregulatory mechanisms. </w:t>
      </w:r>
      <w:r w:rsidR="00331DE8" w:rsidRPr="00727E04">
        <w:rPr>
          <w:rFonts w:ascii="Times New Roman" w:hAnsi="Times New Roman" w:cs="Times New Roman"/>
          <w:sz w:val="28"/>
          <w:szCs w:val="28"/>
          <w:lang w:val="en-GB"/>
        </w:rPr>
        <w:t xml:space="preserve">Further </w:t>
      </w:r>
      <w:r w:rsidR="00077629" w:rsidRPr="00727E04">
        <w:rPr>
          <w:rFonts w:ascii="Times New Roman" w:hAnsi="Times New Roman" w:cs="Times New Roman"/>
          <w:sz w:val="28"/>
          <w:szCs w:val="28"/>
          <w:lang w:val="en-GB"/>
        </w:rPr>
        <w:t xml:space="preserve">studies </w:t>
      </w:r>
      <w:r w:rsidR="00331DE8" w:rsidRPr="00727E04">
        <w:rPr>
          <w:rFonts w:ascii="Times New Roman" w:hAnsi="Times New Roman" w:cs="Times New Roman"/>
          <w:sz w:val="28"/>
          <w:szCs w:val="28"/>
          <w:lang w:val="en-GB"/>
        </w:rPr>
        <w:t xml:space="preserve">are required </w:t>
      </w:r>
      <w:r w:rsidR="00077629" w:rsidRPr="00727E04">
        <w:rPr>
          <w:rFonts w:ascii="Times New Roman" w:hAnsi="Times New Roman" w:cs="Times New Roman"/>
          <w:sz w:val="28"/>
          <w:szCs w:val="28"/>
          <w:lang w:val="en-GB"/>
        </w:rPr>
        <w:t xml:space="preserve">to determine the causes and clinical significance of these changes. At the same time, </w:t>
      </w:r>
      <w:r w:rsidRPr="00727E04">
        <w:rPr>
          <w:rFonts w:ascii="Times New Roman" w:hAnsi="Times New Roman" w:cs="Times New Roman"/>
          <w:sz w:val="28"/>
          <w:szCs w:val="28"/>
          <w:lang w:val="en-GB"/>
        </w:rPr>
        <w:t xml:space="preserve">the </w:t>
      </w:r>
      <w:r w:rsidR="00077629" w:rsidRPr="00727E04">
        <w:rPr>
          <w:rFonts w:ascii="Times New Roman" w:hAnsi="Times New Roman" w:cs="Times New Roman"/>
          <w:sz w:val="28"/>
          <w:szCs w:val="28"/>
          <w:lang w:val="en-GB"/>
        </w:rPr>
        <w:t xml:space="preserve">activation of immunoregulatory mechanisms in </w:t>
      </w:r>
      <w:r w:rsidRPr="00727E04">
        <w:rPr>
          <w:rFonts w:ascii="Times New Roman" w:hAnsi="Times New Roman" w:cs="Times New Roman"/>
          <w:sz w:val="28"/>
          <w:szCs w:val="28"/>
          <w:lang w:val="en-GB"/>
        </w:rPr>
        <w:t xml:space="preserve">certain </w:t>
      </w:r>
      <w:r w:rsidR="00077629" w:rsidRPr="00727E04">
        <w:rPr>
          <w:rFonts w:ascii="Times New Roman" w:hAnsi="Times New Roman" w:cs="Times New Roman"/>
          <w:sz w:val="28"/>
          <w:szCs w:val="28"/>
          <w:lang w:val="en-GB"/>
        </w:rPr>
        <w:t xml:space="preserve">patients may have a protective role and also </w:t>
      </w:r>
      <w:r w:rsidRPr="00727E04">
        <w:rPr>
          <w:rFonts w:ascii="Times New Roman" w:hAnsi="Times New Roman" w:cs="Times New Roman"/>
          <w:sz w:val="28"/>
          <w:szCs w:val="28"/>
          <w:lang w:val="en-GB"/>
        </w:rPr>
        <w:t xml:space="preserve">requires </w:t>
      </w:r>
      <w:r w:rsidR="00077629" w:rsidRPr="00727E04">
        <w:rPr>
          <w:rFonts w:ascii="Times New Roman" w:hAnsi="Times New Roman" w:cs="Times New Roman"/>
          <w:sz w:val="28"/>
          <w:szCs w:val="28"/>
          <w:lang w:val="en-GB"/>
        </w:rPr>
        <w:t>further study.</w:t>
      </w:r>
    </w:p>
    <w:p w14:paraId="23EBD7B6" w14:textId="1B4262A5" w:rsidR="00E53D21" w:rsidRPr="00727E04" w:rsidRDefault="00017003" w:rsidP="00DB4A66">
      <w:pPr>
        <w:spacing w:after="0" w:line="360" w:lineRule="auto"/>
        <w:ind w:firstLine="709"/>
        <w:jc w:val="both"/>
        <w:rPr>
          <w:rFonts w:ascii="Times New Roman" w:hAnsi="Times New Roman" w:cs="Times New Roman"/>
          <w:sz w:val="28"/>
          <w:szCs w:val="28"/>
          <w:lang w:val="en-GB"/>
        </w:rPr>
      </w:pPr>
      <w:r w:rsidRPr="00727E04">
        <w:rPr>
          <w:rFonts w:ascii="Times New Roman" w:hAnsi="Times New Roman" w:cs="Times New Roman"/>
          <w:sz w:val="28"/>
          <w:szCs w:val="28"/>
          <w:lang w:val="en-GB"/>
        </w:rPr>
        <w:t>A c</w:t>
      </w:r>
      <w:r w:rsidR="00077629" w:rsidRPr="00727E04">
        <w:rPr>
          <w:rFonts w:ascii="Times New Roman" w:hAnsi="Times New Roman" w:cs="Times New Roman"/>
          <w:sz w:val="28"/>
          <w:szCs w:val="28"/>
          <w:lang w:val="en-GB"/>
        </w:rPr>
        <w:t>orrelation analysis show</w:t>
      </w:r>
      <w:r w:rsidRPr="00727E04">
        <w:rPr>
          <w:rFonts w:ascii="Times New Roman" w:hAnsi="Times New Roman" w:cs="Times New Roman"/>
          <w:sz w:val="28"/>
          <w:szCs w:val="28"/>
          <w:lang w:val="en-GB"/>
        </w:rPr>
        <w:t>ed</w:t>
      </w:r>
      <w:r w:rsidR="00077629" w:rsidRPr="00727E04">
        <w:rPr>
          <w:rFonts w:ascii="Times New Roman" w:hAnsi="Times New Roman" w:cs="Times New Roman"/>
          <w:sz w:val="28"/>
          <w:szCs w:val="28"/>
          <w:lang w:val="en-GB"/>
        </w:rPr>
        <w:t xml:space="preserve"> that </w:t>
      </w:r>
      <w:r w:rsidR="008A10BA" w:rsidRPr="00727E04">
        <w:rPr>
          <w:rFonts w:ascii="Times New Roman" w:hAnsi="Times New Roman" w:cs="Times New Roman"/>
          <w:sz w:val="28"/>
          <w:szCs w:val="28"/>
          <w:lang w:val="en-GB"/>
        </w:rPr>
        <w:t xml:space="preserve">among </w:t>
      </w:r>
      <w:r w:rsidR="00077629" w:rsidRPr="00727E04">
        <w:rPr>
          <w:rFonts w:ascii="Times New Roman" w:hAnsi="Times New Roman" w:cs="Times New Roman"/>
          <w:sz w:val="28"/>
          <w:szCs w:val="28"/>
          <w:lang w:val="en-GB"/>
        </w:rPr>
        <w:t xml:space="preserve">patients with </w:t>
      </w:r>
      <w:r w:rsidR="004F1547" w:rsidRPr="00727E04">
        <w:rPr>
          <w:rFonts w:ascii="Times New Roman" w:hAnsi="Times New Roman" w:cs="Times New Roman"/>
          <w:sz w:val="28"/>
          <w:szCs w:val="28"/>
          <w:lang w:val="en-GB"/>
        </w:rPr>
        <w:t xml:space="preserve">continuous </w:t>
      </w:r>
      <w:r w:rsidR="008A10BA" w:rsidRPr="00727E04">
        <w:rPr>
          <w:rFonts w:ascii="Times New Roman" w:hAnsi="Times New Roman" w:cs="Times New Roman"/>
          <w:sz w:val="28"/>
          <w:szCs w:val="28"/>
          <w:lang w:val="en-GB"/>
        </w:rPr>
        <w:t>symptoms of schizophrenia</w:t>
      </w:r>
      <w:r w:rsidR="00077629" w:rsidRPr="00727E04">
        <w:rPr>
          <w:rFonts w:ascii="Times New Roman" w:hAnsi="Times New Roman" w:cs="Times New Roman"/>
          <w:sz w:val="28"/>
          <w:szCs w:val="28"/>
          <w:lang w:val="en-GB"/>
        </w:rPr>
        <w:t>, the severity of cognitive impairment was associated with a higher level of C</w:t>
      </w:r>
      <w:r w:rsidR="00E53D21" w:rsidRPr="00727E04">
        <w:rPr>
          <w:rFonts w:ascii="Times New Roman" w:hAnsi="Times New Roman" w:cs="Times New Roman"/>
          <w:sz w:val="28"/>
          <w:szCs w:val="28"/>
          <w:lang w:val="en-GB"/>
        </w:rPr>
        <w:t>I</w:t>
      </w:r>
      <w:r w:rsidR="00077629" w:rsidRPr="00727E04">
        <w:rPr>
          <w:rFonts w:ascii="Times New Roman" w:hAnsi="Times New Roman" w:cs="Times New Roman"/>
          <w:sz w:val="28"/>
          <w:szCs w:val="28"/>
          <w:lang w:val="en-GB"/>
        </w:rPr>
        <w:t>C</w:t>
      </w:r>
      <w:r w:rsidR="00B14657" w:rsidRPr="00727E04">
        <w:rPr>
          <w:rFonts w:ascii="Times New Roman" w:hAnsi="Times New Roman" w:cs="Times New Roman"/>
          <w:sz w:val="28"/>
          <w:szCs w:val="28"/>
          <w:lang w:val="en-GB"/>
        </w:rPr>
        <w:t xml:space="preserve"> and </w:t>
      </w:r>
      <w:r w:rsidR="00077629" w:rsidRPr="00727E04">
        <w:rPr>
          <w:rFonts w:ascii="Times New Roman" w:hAnsi="Times New Roman" w:cs="Times New Roman"/>
          <w:sz w:val="28"/>
          <w:szCs w:val="28"/>
          <w:lang w:val="en-GB"/>
        </w:rPr>
        <w:t>B cells</w:t>
      </w:r>
      <w:r w:rsidR="00E53D21" w:rsidRPr="00727E04">
        <w:rPr>
          <w:rFonts w:ascii="Times New Roman" w:hAnsi="Times New Roman" w:cs="Times New Roman"/>
          <w:sz w:val="28"/>
          <w:szCs w:val="28"/>
          <w:lang w:val="en-GB"/>
        </w:rPr>
        <w:t xml:space="preserve">, and </w:t>
      </w:r>
      <w:r w:rsidR="008A10BA" w:rsidRPr="00727E04">
        <w:rPr>
          <w:rFonts w:ascii="Times New Roman" w:hAnsi="Times New Roman" w:cs="Times New Roman"/>
          <w:sz w:val="28"/>
          <w:szCs w:val="28"/>
          <w:lang w:val="en-GB"/>
        </w:rPr>
        <w:t xml:space="preserve">among those with </w:t>
      </w:r>
      <w:r w:rsidR="00077629" w:rsidRPr="00727E04">
        <w:rPr>
          <w:rFonts w:ascii="Times New Roman" w:hAnsi="Times New Roman" w:cs="Times New Roman"/>
          <w:sz w:val="28"/>
          <w:szCs w:val="28"/>
          <w:lang w:val="en-GB"/>
        </w:rPr>
        <w:t xml:space="preserve">episodic </w:t>
      </w:r>
      <w:r w:rsidR="008A10BA" w:rsidRPr="00727E04">
        <w:rPr>
          <w:rFonts w:ascii="Times New Roman" w:hAnsi="Times New Roman" w:cs="Times New Roman"/>
          <w:sz w:val="28"/>
          <w:szCs w:val="28"/>
          <w:lang w:val="en-GB"/>
        </w:rPr>
        <w:t>symptoms</w:t>
      </w:r>
      <w:r w:rsidR="00077629" w:rsidRPr="00727E04">
        <w:rPr>
          <w:rFonts w:ascii="Times New Roman" w:hAnsi="Times New Roman" w:cs="Times New Roman"/>
          <w:sz w:val="28"/>
          <w:szCs w:val="28"/>
          <w:lang w:val="en-GB"/>
        </w:rPr>
        <w:t xml:space="preserve">, the level of </w:t>
      </w:r>
      <w:r w:rsidR="008A10BA" w:rsidRPr="00727E04">
        <w:rPr>
          <w:rFonts w:ascii="Times New Roman" w:hAnsi="Times New Roman" w:cs="Times New Roman"/>
          <w:sz w:val="28"/>
          <w:szCs w:val="28"/>
          <w:lang w:val="en-GB"/>
        </w:rPr>
        <w:t xml:space="preserve">the </w:t>
      </w:r>
      <w:r w:rsidR="00077629" w:rsidRPr="00727E04">
        <w:rPr>
          <w:rFonts w:ascii="Times New Roman" w:hAnsi="Times New Roman" w:cs="Times New Roman"/>
          <w:sz w:val="28"/>
          <w:szCs w:val="28"/>
          <w:lang w:val="en-GB"/>
        </w:rPr>
        <w:t>anti-inflammatory cytokine</w:t>
      </w:r>
      <w:r w:rsidR="008A10BA" w:rsidRPr="00727E04">
        <w:rPr>
          <w:rFonts w:ascii="Times New Roman" w:hAnsi="Times New Roman" w:cs="Times New Roman"/>
          <w:sz w:val="28"/>
          <w:szCs w:val="28"/>
          <w:lang w:val="en-GB"/>
        </w:rPr>
        <w:t>,</w:t>
      </w:r>
      <w:r w:rsidR="00077629" w:rsidRPr="00727E04">
        <w:rPr>
          <w:rFonts w:ascii="Times New Roman" w:hAnsi="Times New Roman" w:cs="Times New Roman"/>
          <w:sz w:val="28"/>
          <w:szCs w:val="28"/>
          <w:lang w:val="en-GB"/>
        </w:rPr>
        <w:t xml:space="preserve"> IL-10</w:t>
      </w:r>
      <w:r w:rsidR="008A10BA" w:rsidRPr="00727E04">
        <w:rPr>
          <w:rFonts w:ascii="Times New Roman" w:hAnsi="Times New Roman" w:cs="Times New Roman"/>
          <w:sz w:val="28"/>
          <w:szCs w:val="28"/>
          <w:lang w:val="en-GB"/>
        </w:rPr>
        <w:t>,</w:t>
      </w:r>
      <w:r w:rsidR="00077629" w:rsidRPr="00727E04">
        <w:rPr>
          <w:rFonts w:ascii="Times New Roman" w:hAnsi="Times New Roman" w:cs="Times New Roman"/>
          <w:sz w:val="28"/>
          <w:szCs w:val="28"/>
          <w:lang w:val="en-GB"/>
        </w:rPr>
        <w:t xml:space="preserve"> was associated with clinical indicators</w:t>
      </w:r>
      <w:r w:rsidR="00C3177F" w:rsidRPr="00727E04">
        <w:rPr>
          <w:rFonts w:ascii="Times New Roman" w:hAnsi="Times New Roman" w:cs="Times New Roman"/>
          <w:sz w:val="28"/>
          <w:szCs w:val="28"/>
          <w:lang w:val="en-GB"/>
        </w:rPr>
        <w:t>;</w:t>
      </w:r>
      <w:r w:rsidR="00077629" w:rsidRPr="00727E04">
        <w:rPr>
          <w:rFonts w:ascii="Times New Roman" w:hAnsi="Times New Roman" w:cs="Times New Roman"/>
          <w:sz w:val="28"/>
          <w:szCs w:val="28"/>
          <w:lang w:val="en-GB"/>
        </w:rPr>
        <w:t xml:space="preserve"> it negatively correlated with the severity of negative symptoms in patients. These n</w:t>
      </w:r>
      <w:r w:rsidR="00DA14E6" w:rsidRPr="00727E04">
        <w:rPr>
          <w:rFonts w:ascii="Times New Roman" w:hAnsi="Times New Roman" w:cs="Times New Roman"/>
          <w:sz w:val="28"/>
          <w:szCs w:val="28"/>
          <w:lang w:val="en-GB"/>
        </w:rPr>
        <w:t>ovel</w:t>
      </w:r>
      <w:r w:rsidR="00077629" w:rsidRPr="00727E04">
        <w:rPr>
          <w:rFonts w:ascii="Times New Roman" w:hAnsi="Times New Roman" w:cs="Times New Roman"/>
          <w:sz w:val="28"/>
          <w:szCs w:val="28"/>
          <w:lang w:val="en-GB"/>
        </w:rPr>
        <w:t xml:space="preserve"> data confirm the possible clinical and pathogenetic significance of the detected immune changes in various types of schizophrenia</w:t>
      </w:r>
      <w:r w:rsidR="00C3177F" w:rsidRPr="00727E04">
        <w:rPr>
          <w:rFonts w:ascii="Times New Roman" w:hAnsi="Times New Roman" w:cs="Times New Roman"/>
          <w:sz w:val="28"/>
          <w:szCs w:val="28"/>
          <w:lang w:val="en-GB"/>
        </w:rPr>
        <w:t>,</w:t>
      </w:r>
      <w:r w:rsidR="00403548" w:rsidRPr="00727E04">
        <w:rPr>
          <w:rFonts w:ascii="Times New Roman" w:hAnsi="Times New Roman" w:cs="Times New Roman"/>
          <w:sz w:val="28"/>
          <w:szCs w:val="28"/>
          <w:lang w:val="en-GB"/>
        </w:rPr>
        <w:t xml:space="preserve"> and</w:t>
      </w:r>
      <w:r w:rsidR="00077629" w:rsidRPr="00727E04">
        <w:rPr>
          <w:rFonts w:ascii="Times New Roman" w:hAnsi="Times New Roman" w:cs="Times New Roman"/>
          <w:sz w:val="28"/>
          <w:szCs w:val="28"/>
          <w:lang w:val="en-GB"/>
        </w:rPr>
        <w:t xml:space="preserve"> indicate the prospect of </w:t>
      </w:r>
      <w:r w:rsidR="00077629" w:rsidRPr="00727E04">
        <w:rPr>
          <w:rFonts w:ascii="Times New Roman" w:hAnsi="Times New Roman" w:cs="Times New Roman"/>
          <w:sz w:val="28"/>
          <w:szCs w:val="28"/>
          <w:lang w:val="en-GB"/>
        </w:rPr>
        <w:lastRenderedPageBreak/>
        <w:t xml:space="preserve">studying the effectiveness </w:t>
      </w:r>
      <w:r w:rsidR="00E53D21" w:rsidRPr="00727E04">
        <w:rPr>
          <w:rFonts w:ascii="Times New Roman" w:hAnsi="Times New Roman" w:cs="Times New Roman"/>
          <w:sz w:val="28"/>
          <w:szCs w:val="28"/>
          <w:lang w:val="en-GB"/>
        </w:rPr>
        <w:t>of various approaches to immunomodulating therapy</w:t>
      </w:r>
      <w:r w:rsidR="00C3177F" w:rsidRPr="00727E04">
        <w:rPr>
          <w:rFonts w:ascii="Times New Roman" w:hAnsi="Times New Roman" w:cs="Times New Roman"/>
          <w:sz w:val="28"/>
          <w:szCs w:val="28"/>
          <w:lang w:val="en-GB"/>
        </w:rPr>
        <w:t>,</w:t>
      </w:r>
      <w:r w:rsidR="00E53D21" w:rsidRPr="00727E04">
        <w:rPr>
          <w:rFonts w:ascii="Times New Roman" w:hAnsi="Times New Roman" w:cs="Times New Roman"/>
          <w:sz w:val="28"/>
          <w:szCs w:val="28"/>
          <w:lang w:val="en-GB"/>
        </w:rPr>
        <w:t xml:space="preserve"> </w:t>
      </w:r>
      <w:r w:rsidR="00403548" w:rsidRPr="00727E04">
        <w:rPr>
          <w:rFonts w:ascii="Times New Roman" w:hAnsi="Times New Roman" w:cs="Times New Roman"/>
          <w:sz w:val="28"/>
          <w:szCs w:val="28"/>
          <w:lang w:val="en-GB"/>
        </w:rPr>
        <w:t>with</w:t>
      </w:r>
      <w:r w:rsidR="00077629" w:rsidRPr="00727E04">
        <w:rPr>
          <w:rFonts w:ascii="Times New Roman" w:hAnsi="Times New Roman" w:cs="Times New Roman"/>
          <w:sz w:val="28"/>
          <w:szCs w:val="28"/>
          <w:lang w:val="en-GB"/>
        </w:rPr>
        <w:t xml:space="preserve">in the framework of </w:t>
      </w:r>
      <w:r w:rsidR="00403548" w:rsidRPr="00727E04">
        <w:rPr>
          <w:rFonts w:ascii="Times New Roman" w:hAnsi="Times New Roman" w:cs="Times New Roman"/>
          <w:sz w:val="28"/>
          <w:szCs w:val="28"/>
          <w:lang w:val="en-GB"/>
        </w:rPr>
        <w:t xml:space="preserve">the </w:t>
      </w:r>
      <w:r w:rsidR="00077629" w:rsidRPr="00727E04">
        <w:rPr>
          <w:rFonts w:ascii="Times New Roman" w:hAnsi="Times New Roman" w:cs="Times New Roman"/>
          <w:sz w:val="28"/>
          <w:szCs w:val="28"/>
          <w:lang w:val="en-GB"/>
        </w:rPr>
        <w:t>comprehensive rehabilitation of patients with</w:t>
      </w:r>
      <w:r w:rsidR="00E53D21" w:rsidRPr="00727E04">
        <w:rPr>
          <w:rFonts w:ascii="Times New Roman" w:hAnsi="Times New Roman" w:cs="Times New Roman"/>
          <w:sz w:val="28"/>
          <w:szCs w:val="28"/>
          <w:lang w:val="en-GB"/>
        </w:rPr>
        <w:t xml:space="preserve"> schizophrenia</w:t>
      </w:r>
      <w:r w:rsidR="00077629" w:rsidRPr="00727E04">
        <w:rPr>
          <w:rFonts w:ascii="Times New Roman" w:hAnsi="Times New Roman" w:cs="Times New Roman"/>
          <w:sz w:val="28"/>
          <w:szCs w:val="28"/>
          <w:lang w:val="en-GB"/>
        </w:rPr>
        <w:t>, depending on the clinical course and immune disorders.</w:t>
      </w:r>
      <w:r w:rsidR="00BA44DB" w:rsidRPr="00727E04">
        <w:rPr>
          <w:rFonts w:ascii="Times New Roman" w:hAnsi="Times New Roman" w:cs="Times New Roman"/>
          <w:sz w:val="28"/>
          <w:szCs w:val="28"/>
          <w:lang w:val="en-GB"/>
        </w:rPr>
        <w:t xml:space="preserve"> </w:t>
      </w:r>
    </w:p>
    <w:p w14:paraId="29BF1498" w14:textId="0D792441" w:rsidR="00E53D21" w:rsidRPr="00727E04" w:rsidRDefault="00E53D21" w:rsidP="00DB4A66">
      <w:pPr>
        <w:spacing w:after="0" w:line="360" w:lineRule="auto"/>
        <w:ind w:firstLine="709"/>
        <w:jc w:val="both"/>
        <w:rPr>
          <w:rFonts w:ascii="Times New Roman" w:hAnsi="Times New Roman" w:cs="Times New Roman"/>
          <w:sz w:val="28"/>
          <w:szCs w:val="28"/>
          <w:lang w:val="en-GB"/>
        </w:rPr>
      </w:pPr>
      <w:r w:rsidRPr="00727E04">
        <w:rPr>
          <w:rFonts w:ascii="Times New Roman" w:hAnsi="Times New Roman" w:cs="Times New Roman"/>
          <w:sz w:val="28"/>
          <w:szCs w:val="28"/>
          <w:lang w:val="en-GB"/>
        </w:rPr>
        <w:t>According to contemporary theoretical concepts, the heterogeneity of immunological changes in schizophrenia may reflect the presence of several immunophenotypes of the disease</w:t>
      </w:r>
      <w:r w:rsidR="00403548" w:rsidRPr="00727E04">
        <w:rPr>
          <w:rFonts w:ascii="Times New Roman" w:hAnsi="Times New Roman" w:cs="Times New Roman"/>
          <w:sz w:val="28"/>
          <w:szCs w:val="28"/>
          <w:lang w:val="en-GB"/>
        </w:rPr>
        <w:t>,</w:t>
      </w:r>
      <w:r w:rsidRPr="00727E04">
        <w:rPr>
          <w:rFonts w:ascii="Times New Roman" w:hAnsi="Times New Roman" w:cs="Times New Roman"/>
          <w:sz w:val="28"/>
          <w:szCs w:val="28"/>
          <w:lang w:val="en-GB"/>
        </w:rPr>
        <w:t xml:space="preserve"> with various pathogenesis features. Thus, it is assumed that there is an immunophenotype with a predominance of activation of systemic inflammation, the main marker of which may be an increased level of IL-6, and an immunophenotype with excessive activation of </w:t>
      </w:r>
      <w:r w:rsidR="00221FD9" w:rsidRPr="00727E04">
        <w:rPr>
          <w:rFonts w:ascii="Times New Roman" w:hAnsi="Times New Roman" w:cs="Times New Roman"/>
          <w:sz w:val="28"/>
          <w:szCs w:val="28"/>
          <w:lang w:val="en-GB"/>
        </w:rPr>
        <w:t xml:space="preserve">the </w:t>
      </w:r>
      <w:r w:rsidRPr="00727E04">
        <w:rPr>
          <w:rFonts w:ascii="Times New Roman" w:hAnsi="Times New Roman" w:cs="Times New Roman"/>
          <w:sz w:val="28"/>
          <w:szCs w:val="28"/>
          <w:lang w:val="en-GB"/>
        </w:rPr>
        <w:t xml:space="preserve">humoral </w:t>
      </w:r>
      <w:r w:rsidR="00221FD9" w:rsidRPr="00727E04">
        <w:rPr>
          <w:rFonts w:ascii="Times New Roman" w:hAnsi="Times New Roman" w:cs="Times New Roman"/>
          <w:sz w:val="28"/>
          <w:szCs w:val="28"/>
          <w:lang w:val="en-GB"/>
        </w:rPr>
        <w:t xml:space="preserve">link of adaptive </w:t>
      </w:r>
      <w:r w:rsidRPr="00727E04">
        <w:rPr>
          <w:rFonts w:ascii="Times New Roman" w:hAnsi="Times New Roman" w:cs="Times New Roman"/>
          <w:sz w:val="28"/>
          <w:szCs w:val="28"/>
          <w:lang w:val="en-GB"/>
        </w:rPr>
        <w:t>immunity, accompanied by an increase in the level of a</w:t>
      </w:r>
      <w:r w:rsidR="00286673" w:rsidRPr="00727E04">
        <w:rPr>
          <w:rFonts w:ascii="Times New Roman" w:hAnsi="Times New Roman" w:cs="Times New Roman"/>
          <w:sz w:val="28"/>
          <w:szCs w:val="28"/>
          <w:lang w:val="en-GB"/>
        </w:rPr>
        <w:t>utoantibodies to NMDA receptors</w:t>
      </w:r>
      <w:r w:rsidRPr="00727E04">
        <w:rPr>
          <w:rFonts w:ascii="Times New Roman" w:hAnsi="Times New Roman" w:cs="Times New Roman"/>
          <w:sz w:val="28"/>
          <w:szCs w:val="28"/>
          <w:lang w:val="en-GB"/>
        </w:rPr>
        <w:t>.</w:t>
      </w:r>
      <w:r w:rsidR="00286673" w:rsidRPr="00727E04">
        <w:rPr>
          <w:rFonts w:ascii="Times New Roman" w:eastAsia="Times New Roman" w:hAnsi="Times New Roman" w:cs="Times New Roman"/>
          <w:color w:val="000000"/>
          <w:sz w:val="28"/>
          <w:szCs w:val="28"/>
          <w:vertAlign w:val="superscript"/>
          <w:lang w:val="en-GB"/>
        </w:rPr>
        <w:t>28</w:t>
      </w:r>
      <w:r w:rsidRPr="00727E04">
        <w:rPr>
          <w:rFonts w:ascii="Times New Roman" w:hAnsi="Times New Roman" w:cs="Times New Roman"/>
          <w:sz w:val="28"/>
          <w:szCs w:val="28"/>
          <w:lang w:val="en-GB"/>
        </w:rPr>
        <w:t xml:space="preserve"> Schizophrenia immunophenotypes may have prognostic features and may require different approaches to therapy, but at the same time, an analysis of the available literature shows that their relationship with the clinical characteristics of the disease is not well understood, limit</w:t>
      </w:r>
      <w:r w:rsidR="00867BFB" w:rsidRPr="00727E04">
        <w:rPr>
          <w:rFonts w:ascii="Times New Roman" w:hAnsi="Times New Roman" w:cs="Times New Roman"/>
          <w:sz w:val="28"/>
          <w:szCs w:val="28"/>
          <w:lang w:val="en-GB"/>
        </w:rPr>
        <w:t>ing</w:t>
      </w:r>
      <w:r w:rsidRPr="00727E04">
        <w:rPr>
          <w:rFonts w:ascii="Times New Roman" w:hAnsi="Times New Roman" w:cs="Times New Roman"/>
          <w:sz w:val="28"/>
          <w:szCs w:val="28"/>
          <w:lang w:val="en-GB"/>
        </w:rPr>
        <w:t xml:space="preserve"> the possibility of clinical data translation. Our results show that patients with an episodic course of schizophrenia differ in prevailing immune changes from patients with a continuous course. The data obtained may be important for the development of </w:t>
      </w:r>
      <w:r w:rsidR="00037BD9" w:rsidRPr="00727E04">
        <w:rPr>
          <w:rFonts w:ascii="Times New Roman" w:hAnsi="Times New Roman" w:cs="Times New Roman"/>
          <w:sz w:val="28"/>
          <w:szCs w:val="28"/>
          <w:lang w:val="en-GB"/>
        </w:rPr>
        <w:t xml:space="preserve">personalized </w:t>
      </w:r>
      <w:r w:rsidRPr="00727E04">
        <w:rPr>
          <w:rFonts w:ascii="Times New Roman" w:hAnsi="Times New Roman" w:cs="Times New Roman"/>
          <w:sz w:val="28"/>
          <w:szCs w:val="28"/>
          <w:lang w:val="en-GB"/>
        </w:rPr>
        <w:t>approaches to immunotherapy in various variants of the clinical course of schizophrenia.</w:t>
      </w:r>
    </w:p>
    <w:p w14:paraId="2285DCE5" w14:textId="26301AB8" w:rsidR="00E53D21" w:rsidRPr="00727E04" w:rsidRDefault="00E53D21" w:rsidP="00DB4A66">
      <w:pPr>
        <w:spacing w:after="0" w:line="360" w:lineRule="auto"/>
        <w:ind w:firstLine="709"/>
        <w:jc w:val="both"/>
        <w:rPr>
          <w:rFonts w:ascii="Times New Roman" w:hAnsi="Times New Roman" w:cs="Times New Roman"/>
          <w:sz w:val="28"/>
          <w:szCs w:val="28"/>
          <w:lang w:val="en-GB"/>
        </w:rPr>
      </w:pPr>
      <w:r w:rsidRPr="00727E04">
        <w:rPr>
          <w:rFonts w:ascii="Times New Roman" w:hAnsi="Times New Roman" w:cs="Times New Roman"/>
          <w:sz w:val="28"/>
          <w:szCs w:val="28"/>
          <w:lang w:val="en-GB"/>
        </w:rPr>
        <w:t>Discussing the limitations of this work, it should be noted that it is of interest to study immunological changes in other variants of the course of schizophrenia</w:t>
      </w:r>
      <w:r w:rsidR="00403548" w:rsidRPr="00727E04">
        <w:rPr>
          <w:rFonts w:ascii="Times New Roman" w:hAnsi="Times New Roman" w:cs="Times New Roman"/>
          <w:sz w:val="28"/>
          <w:szCs w:val="28"/>
          <w:lang w:val="en-GB"/>
        </w:rPr>
        <w:t>,</w:t>
      </w:r>
      <w:r w:rsidRPr="00727E04">
        <w:rPr>
          <w:rFonts w:ascii="Times New Roman" w:hAnsi="Times New Roman" w:cs="Times New Roman"/>
          <w:sz w:val="28"/>
          <w:szCs w:val="28"/>
          <w:lang w:val="en-GB"/>
        </w:rPr>
        <w:t xml:space="preserve"> that have not been studied in the framework of the present study.</w:t>
      </w:r>
      <w:r w:rsidR="00BA44DB" w:rsidRPr="00727E04">
        <w:rPr>
          <w:rFonts w:ascii="Times New Roman" w:hAnsi="Times New Roman" w:cs="Times New Roman"/>
          <w:sz w:val="28"/>
          <w:szCs w:val="28"/>
          <w:lang w:val="en-GB"/>
        </w:rPr>
        <w:t xml:space="preserve"> </w:t>
      </w:r>
      <w:r w:rsidR="007B704A" w:rsidRPr="00727E04">
        <w:rPr>
          <w:rFonts w:ascii="Times New Roman" w:hAnsi="Times New Roman" w:cs="Times New Roman"/>
          <w:sz w:val="28"/>
          <w:szCs w:val="28"/>
          <w:lang w:val="en-GB"/>
        </w:rPr>
        <w:t xml:space="preserve">It should </w:t>
      </w:r>
      <w:r w:rsidR="00CC1B90" w:rsidRPr="00727E04">
        <w:rPr>
          <w:rFonts w:ascii="Times New Roman" w:hAnsi="Times New Roman" w:cs="Times New Roman"/>
          <w:sz w:val="28"/>
          <w:szCs w:val="28"/>
          <w:lang w:val="en-GB"/>
        </w:rPr>
        <w:t xml:space="preserve">also </w:t>
      </w:r>
      <w:r w:rsidR="007B704A" w:rsidRPr="00727E04">
        <w:rPr>
          <w:rFonts w:ascii="Times New Roman" w:hAnsi="Times New Roman" w:cs="Times New Roman"/>
          <w:sz w:val="28"/>
          <w:szCs w:val="28"/>
          <w:lang w:val="en-GB"/>
        </w:rPr>
        <w:t>be noted that t</w:t>
      </w:r>
      <w:r w:rsidR="00A60E9B" w:rsidRPr="00727E04">
        <w:rPr>
          <w:rFonts w:ascii="Times New Roman" w:hAnsi="Times New Roman" w:cs="Times New Roman"/>
          <w:sz w:val="28"/>
          <w:szCs w:val="28"/>
          <w:lang w:val="en-GB"/>
        </w:rPr>
        <w:t xml:space="preserve">he patients were enrolled into the study after </w:t>
      </w:r>
      <w:r w:rsidR="00403548" w:rsidRPr="00727E04">
        <w:rPr>
          <w:rFonts w:ascii="Times New Roman" w:hAnsi="Times New Roman" w:cs="Times New Roman"/>
          <w:sz w:val="28"/>
          <w:szCs w:val="28"/>
          <w:lang w:val="en-GB"/>
        </w:rPr>
        <w:t>three to four</w:t>
      </w:r>
      <w:r w:rsidR="007B704A" w:rsidRPr="00727E04">
        <w:rPr>
          <w:rFonts w:ascii="Times New Roman" w:hAnsi="Times New Roman" w:cs="Times New Roman"/>
          <w:sz w:val="28"/>
          <w:szCs w:val="28"/>
          <w:lang w:val="en-GB"/>
        </w:rPr>
        <w:t xml:space="preserve"> weeks of </w:t>
      </w:r>
      <w:r w:rsidR="00CC1B90" w:rsidRPr="00727E04">
        <w:rPr>
          <w:rFonts w:ascii="Times New Roman" w:hAnsi="Times New Roman" w:cs="Times New Roman"/>
          <w:sz w:val="28"/>
          <w:szCs w:val="28"/>
          <w:lang w:val="en-GB"/>
        </w:rPr>
        <w:t xml:space="preserve">hospital </w:t>
      </w:r>
      <w:r w:rsidR="007B704A" w:rsidRPr="00727E04">
        <w:rPr>
          <w:rFonts w:ascii="Times New Roman" w:hAnsi="Times New Roman" w:cs="Times New Roman"/>
          <w:sz w:val="28"/>
          <w:szCs w:val="28"/>
          <w:lang w:val="en-GB"/>
        </w:rPr>
        <w:t>trea</w:t>
      </w:r>
      <w:r w:rsidR="00CC1B90" w:rsidRPr="00727E04">
        <w:rPr>
          <w:rFonts w:ascii="Times New Roman" w:hAnsi="Times New Roman" w:cs="Times New Roman"/>
          <w:sz w:val="28"/>
          <w:szCs w:val="28"/>
          <w:lang w:val="en-GB"/>
        </w:rPr>
        <w:t xml:space="preserve">tment, and the immune parameters could be affected by antipsychotic treatment. </w:t>
      </w:r>
      <w:r w:rsidR="00403548" w:rsidRPr="00727E04">
        <w:rPr>
          <w:rFonts w:ascii="Times New Roman" w:hAnsi="Times New Roman" w:cs="Times New Roman"/>
          <w:sz w:val="28"/>
          <w:szCs w:val="28"/>
          <w:lang w:val="en-GB"/>
        </w:rPr>
        <w:t>In addition</w:t>
      </w:r>
      <w:r w:rsidR="00527BA1" w:rsidRPr="00727E04">
        <w:rPr>
          <w:rFonts w:ascii="Times New Roman" w:hAnsi="Times New Roman" w:cs="Times New Roman"/>
          <w:sz w:val="28"/>
          <w:szCs w:val="28"/>
          <w:lang w:val="en-GB"/>
        </w:rPr>
        <w:t>, it would be important to replicate the results in larger studies, applying the correction for multiple testing.</w:t>
      </w:r>
    </w:p>
    <w:p w14:paraId="4EFF5B60" w14:textId="77777777" w:rsidR="006042DE" w:rsidRPr="00727E04" w:rsidRDefault="006042DE" w:rsidP="00DB4A66">
      <w:pPr>
        <w:spacing w:after="0" w:line="360" w:lineRule="auto"/>
        <w:ind w:firstLine="709"/>
        <w:jc w:val="both"/>
        <w:rPr>
          <w:rFonts w:ascii="Times New Roman" w:hAnsi="Times New Roman" w:cs="Times New Roman"/>
          <w:b/>
          <w:sz w:val="28"/>
          <w:szCs w:val="28"/>
          <w:lang w:val="en-GB"/>
        </w:rPr>
      </w:pPr>
    </w:p>
    <w:p w14:paraId="57A4E9AD" w14:textId="77777777" w:rsidR="005349DF" w:rsidRPr="00727E04" w:rsidRDefault="005349DF" w:rsidP="00DB4A66">
      <w:pPr>
        <w:spacing w:after="0" w:line="360" w:lineRule="auto"/>
        <w:ind w:firstLine="709"/>
        <w:jc w:val="both"/>
        <w:rPr>
          <w:rFonts w:ascii="Times New Roman" w:hAnsi="Times New Roman" w:cs="Times New Roman"/>
          <w:b/>
          <w:sz w:val="28"/>
          <w:szCs w:val="28"/>
          <w:lang w:val="en-GB"/>
        </w:rPr>
      </w:pPr>
    </w:p>
    <w:p w14:paraId="0477F039" w14:textId="7C36A6AB" w:rsidR="00E53D21" w:rsidRPr="00727E04" w:rsidRDefault="00E53D21" w:rsidP="00DB4A66">
      <w:pPr>
        <w:spacing w:after="0" w:line="360" w:lineRule="auto"/>
        <w:ind w:firstLine="709"/>
        <w:jc w:val="both"/>
        <w:rPr>
          <w:rFonts w:ascii="Times New Roman" w:hAnsi="Times New Roman" w:cs="Times New Roman"/>
          <w:b/>
          <w:sz w:val="28"/>
          <w:szCs w:val="28"/>
          <w:lang w:val="en-GB"/>
        </w:rPr>
      </w:pPr>
      <w:r w:rsidRPr="00727E04">
        <w:rPr>
          <w:rFonts w:ascii="Times New Roman" w:hAnsi="Times New Roman" w:cs="Times New Roman"/>
          <w:b/>
          <w:sz w:val="28"/>
          <w:szCs w:val="28"/>
          <w:lang w:val="en-GB"/>
        </w:rPr>
        <w:t>Conclusion.</w:t>
      </w:r>
    </w:p>
    <w:p w14:paraId="08476293" w14:textId="2E47D353" w:rsidR="00E53D21" w:rsidRPr="00727E04" w:rsidRDefault="00E53D21" w:rsidP="00DB4A66">
      <w:pPr>
        <w:spacing w:after="0" w:line="360" w:lineRule="auto"/>
        <w:ind w:firstLine="709"/>
        <w:jc w:val="both"/>
        <w:rPr>
          <w:rFonts w:ascii="Times New Roman" w:hAnsi="Times New Roman" w:cs="Times New Roman"/>
          <w:sz w:val="28"/>
          <w:szCs w:val="28"/>
          <w:lang w:val="en-GB"/>
        </w:rPr>
      </w:pPr>
      <w:r w:rsidRPr="00727E04">
        <w:rPr>
          <w:rFonts w:ascii="Times New Roman" w:hAnsi="Times New Roman" w:cs="Times New Roman"/>
          <w:sz w:val="28"/>
          <w:szCs w:val="28"/>
          <w:lang w:val="en-GB"/>
        </w:rPr>
        <w:lastRenderedPageBreak/>
        <w:t xml:space="preserve">An analysis of available literature shows that studies </w:t>
      </w:r>
      <w:r w:rsidR="006D4F92" w:rsidRPr="00727E04">
        <w:rPr>
          <w:rFonts w:ascii="Times New Roman" w:hAnsi="Times New Roman" w:cs="Times New Roman"/>
          <w:sz w:val="28"/>
          <w:szCs w:val="28"/>
          <w:lang w:val="en-GB"/>
        </w:rPr>
        <w:t>provid</w:t>
      </w:r>
      <w:r w:rsidR="00403548" w:rsidRPr="00727E04">
        <w:rPr>
          <w:rFonts w:ascii="Times New Roman" w:hAnsi="Times New Roman" w:cs="Times New Roman"/>
          <w:sz w:val="28"/>
          <w:szCs w:val="28"/>
          <w:lang w:val="en-GB"/>
        </w:rPr>
        <w:t>ing</w:t>
      </w:r>
      <w:r w:rsidRPr="00727E04">
        <w:rPr>
          <w:rFonts w:ascii="Times New Roman" w:hAnsi="Times New Roman" w:cs="Times New Roman"/>
          <w:sz w:val="28"/>
          <w:szCs w:val="28"/>
          <w:lang w:val="en-GB"/>
        </w:rPr>
        <w:t xml:space="preserve"> a </w:t>
      </w:r>
      <w:r w:rsidR="006D4F92" w:rsidRPr="00727E04">
        <w:rPr>
          <w:rFonts w:ascii="Times New Roman" w:hAnsi="Times New Roman" w:cs="Times New Roman"/>
          <w:sz w:val="28"/>
          <w:szCs w:val="28"/>
          <w:lang w:val="en-GB"/>
        </w:rPr>
        <w:t xml:space="preserve">comprehensive </w:t>
      </w:r>
      <w:r w:rsidRPr="00727E04">
        <w:rPr>
          <w:rFonts w:ascii="Times New Roman" w:hAnsi="Times New Roman" w:cs="Times New Roman"/>
          <w:sz w:val="28"/>
          <w:szCs w:val="28"/>
          <w:lang w:val="en-GB"/>
        </w:rPr>
        <w:t xml:space="preserve">assessment of the </w:t>
      </w:r>
      <w:r w:rsidR="006D4F92" w:rsidRPr="00727E04">
        <w:rPr>
          <w:rFonts w:ascii="Times New Roman" w:hAnsi="Times New Roman" w:cs="Times New Roman"/>
          <w:sz w:val="28"/>
          <w:szCs w:val="28"/>
          <w:lang w:val="en-GB"/>
        </w:rPr>
        <w:t>markers of the cell and the humoral link of adaptive immunity</w:t>
      </w:r>
      <w:r w:rsidR="00403548" w:rsidRPr="00727E04">
        <w:rPr>
          <w:rFonts w:ascii="Times New Roman" w:hAnsi="Times New Roman" w:cs="Times New Roman"/>
          <w:sz w:val="28"/>
          <w:szCs w:val="28"/>
          <w:lang w:val="en-GB"/>
        </w:rPr>
        <w:t>,</w:t>
      </w:r>
      <w:r w:rsidRPr="00727E04">
        <w:rPr>
          <w:rFonts w:ascii="Times New Roman" w:hAnsi="Times New Roman" w:cs="Times New Roman"/>
          <w:sz w:val="28"/>
          <w:szCs w:val="28"/>
          <w:lang w:val="en-GB"/>
        </w:rPr>
        <w:t xml:space="preserve"> in combination with the parameters of systemic inflammation </w:t>
      </w:r>
      <w:r w:rsidR="006D4F92" w:rsidRPr="00727E04">
        <w:rPr>
          <w:rFonts w:ascii="Times New Roman" w:hAnsi="Times New Roman" w:cs="Times New Roman"/>
          <w:sz w:val="28"/>
          <w:szCs w:val="28"/>
          <w:lang w:val="en-GB"/>
        </w:rPr>
        <w:t>in schizophrenia</w:t>
      </w:r>
      <w:r w:rsidR="00403548" w:rsidRPr="00727E04">
        <w:rPr>
          <w:rFonts w:ascii="Times New Roman" w:hAnsi="Times New Roman" w:cs="Times New Roman"/>
          <w:sz w:val="28"/>
          <w:szCs w:val="28"/>
          <w:lang w:val="en-GB"/>
        </w:rPr>
        <w:t>,</w:t>
      </w:r>
      <w:r w:rsidR="006D4F92" w:rsidRPr="00727E04">
        <w:rPr>
          <w:rFonts w:ascii="Times New Roman" w:hAnsi="Times New Roman" w:cs="Times New Roman"/>
          <w:sz w:val="28"/>
          <w:szCs w:val="28"/>
          <w:lang w:val="en-GB"/>
        </w:rPr>
        <w:t xml:space="preserve"> </w:t>
      </w:r>
      <w:r w:rsidRPr="00727E04">
        <w:rPr>
          <w:rFonts w:ascii="Times New Roman" w:hAnsi="Times New Roman" w:cs="Times New Roman"/>
          <w:sz w:val="28"/>
          <w:szCs w:val="28"/>
          <w:lang w:val="en-GB"/>
        </w:rPr>
        <w:t xml:space="preserve">are still lacking. Virtually no study </w:t>
      </w:r>
      <w:r w:rsidR="00867BFB" w:rsidRPr="00727E04">
        <w:rPr>
          <w:rFonts w:ascii="Times New Roman" w:hAnsi="Times New Roman" w:cs="Times New Roman"/>
          <w:sz w:val="28"/>
          <w:szCs w:val="28"/>
          <w:lang w:val="en-GB"/>
        </w:rPr>
        <w:t xml:space="preserve">has been </w:t>
      </w:r>
      <w:r w:rsidR="00403548" w:rsidRPr="00727E04">
        <w:rPr>
          <w:rFonts w:ascii="Times New Roman" w:hAnsi="Times New Roman" w:cs="Times New Roman"/>
          <w:sz w:val="28"/>
          <w:szCs w:val="28"/>
          <w:lang w:val="en-GB"/>
        </w:rPr>
        <w:t xml:space="preserve">undertaken </w:t>
      </w:r>
      <w:r w:rsidR="00867BFB" w:rsidRPr="00727E04">
        <w:rPr>
          <w:rFonts w:ascii="Times New Roman" w:hAnsi="Times New Roman" w:cs="Times New Roman"/>
          <w:sz w:val="28"/>
          <w:szCs w:val="28"/>
          <w:lang w:val="en-GB"/>
        </w:rPr>
        <w:t>regarding</w:t>
      </w:r>
      <w:r w:rsidRPr="00727E04">
        <w:rPr>
          <w:rFonts w:ascii="Times New Roman" w:hAnsi="Times New Roman" w:cs="Times New Roman"/>
          <w:sz w:val="28"/>
          <w:szCs w:val="28"/>
          <w:lang w:val="en-GB"/>
        </w:rPr>
        <w:t xml:space="preserve"> the level of </w:t>
      </w:r>
      <w:r w:rsidR="006D4F92" w:rsidRPr="00727E04">
        <w:rPr>
          <w:rFonts w:ascii="Times New Roman" w:hAnsi="Times New Roman" w:cs="Times New Roman"/>
          <w:sz w:val="28"/>
          <w:szCs w:val="28"/>
          <w:lang w:val="en-GB"/>
        </w:rPr>
        <w:t>immunoinflammatory markers</w:t>
      </w:r>
      <w:r w:rsidR="00403548" w:rsidRPr="00727E04">
        <w:rPr>
          <w:rFonts w:ascii="Times New Roman" w:hAnsi="Times New Roman" w:cs="Times New Roman"/>
          <w:sz w:val="28"/>
          <w:szCs w:val="28"/>
          <w:lang w:val="en-GB"/>
        </w:rPr>
        <w:t>,</w:t>
      </w:r>
      <w:r w:rsidR="006D4F92" w:rsidRPr="00727E04">
        <w:rPr>
          <w:rFonts w:ascii="Times New Roman" w:hAnsi="Times New Roman" w:cs="Times New Roman"/>
          <w:sz w:val="28"/>
          <w:szCs w:val="28"/>
          <w:lang w:val="en-GB"/>
        </w:rPr>
        <w:t xml:space="preserve"> </w:t>
      </w:r>
      <w:r w:rsidRPr="00727E04">
        <w:rPr>
          <w:rFonts w:ascii="Times New Roman" w:hAnsi="Times New Roman" w:cs="Times New Roman"/>
          <w:sz w:val="28"/>
          <w:szCs w:val="28"/>
          <w:lang w:val="en-GB"/>
        </w:rPr>
        <w:t xml:space="preserve">depending on the clinical dynamics of schizophrenia: in most studies, patients are considered within the general sample or </w:t>
      </w:r>
      <w:r w:rsidR="00403548" w:rsidRPr="00727E04">
        <w:rPr>
          <w:rFonts w:ascii="Times New Roman" w:hAnsi="Times New Roman" w:cs="Times New Roman"/>
          <w:sz w:val="28"/>
          <w:szCs w:val="28"/>
          <w:lang w:val="en-GB"/>
        </w:rPr>
        <w:t xml:space="preserve">a </w:t>
      </w:r>
      <w:r w:rsidRPr="00727E04">
        <w:rPr>
          <w:rFonts w:ascii="Times New Roman" w:hAnsi="Times New Roman" w:cs="Times New Roman"/>
          <w:sz w:val="28"/>
          <w:szCs w:val="28"/>
          <w:lang w:val="en-GB"/>
        </w:rPr>
        <w:t>division into acute and chronic schizophrenia is carried out. Very few works are devoted to the study of immuno</w:t>
      </w:r>
      <w:r w:rsidR="006D4F92" w:rsidRPr="00727E04">
        <w:rPr>
          <w:rFonts w:ascii="Times New Roman" w:hAnsi="Times New Roman" w:cs="Times New Roman"/>
          <w:sz w:val="28"/>
          <w:szCs w:val="28"/>
          <w:lang w:val="en-GB"/>
        </w:rPr>
        <w:t>inflammatory</w:t>
      </w:r>
      <w:r w:rsidRPr="00727E04">
        <w:rPr>
          <w:rFonts w:ascii="Times New Roman" w:hAnsi="Times New Roman" w:cs="Times New Roman"/>
          <w:sz w:val="28"/>
          <w:szCs w:val="28"/>
          <w:lang w:val="en-GB"/>
        </w:rPr>
        <w:t xml:space="preserve"> disorders in schizophrenia</w:t>
      </w:r>
      <w:r w:rsidR="00403548" w:rsidRPr="00727E04">
        <w:rPr>
          <w:rFonts w:ascii="Times New Roman" w:hAnsi="Times New Roman" w:cs="Times New Roman"/>
          <w:sz w:val="28"/>
          <w:szCs w:val="28"/>
          <w:lang w:val="en-GB"/>
        </w:rPr>
        <w:t>,</w:t>
      </w:r>
      <w:r w:rsidRPr="00727E04">
        <w:rPr>
          <w:rFonts w:ascii="Times New Roman" w:hAnsi="Times New Roman" w:cs="Times New Roman"/>
          <w:sz w:val="28"/>
          <w:szCs w:val="28"/>
          <w:lang w:val="en-GB"/>
        </w:rPr>
        <w:t xml:space="preserve"> </w:t>
      </w:r>
      <w:r w:rsidR="00403548" w:rsidRPr="00727E04">
        <w:rPr>
          <w:rFonts w:ascii="Times New Roman" w:hAnsi="Times New Roman" w:cs="Times New Roman"/>
          <w:sz w:val="28"/>
          <w:szCs w:val="28"/>
          <w:lang w:val="en-GB"/>
        </w:rPr>
        <w:t>examining</w:t>
      </w:r>
      <w:r w:rsidRPr="00727E04">
        <w:rPr>
          <w:rFonts w:ascii="Times New Roman" w:hAnsi="Times New Roman" w:cs="Times New Roman"/>
          <w:sz w:val="28"/>
          <w:szCs w:val="28"/>
          <w:lang w:val="en-GB"/>
        </w:rPr>
        <w:t xml:space="preserve"> the nature of the course and the prevailing symptoms, as well as study</w:t>
      </w:r>
      <w:r w:rsidR="00403548" w:rsidRPr="00727E04">
        <w:rPr>
          <w:rFonts w:ascii="Times New Roman" w:hAnsi="Times New Roman" w:cs="Times New Roman"/>
          <w:sz w:val="28"/>
          <w:szCs w:val="28"/>
          <w:lang w:val="en-GB"/>
        </w:rPr>
        <w:t>ing</w:t>
      </w:r>
      <w:r w:rsidRPr="00727E04">
        <w:rPr>
          <w:rFonts w:ascii="Times New Roman" w:hAnsi="Times New Roman" w:cs="Times New Roman"/>
          <w:sz w:val="28"/>
          <w:szCs w:val="28"/>
          <w:lang w:val="en-GB"/>
        </w:rPr>
        <w:t xml:space="preserve"> the relationship between immunological parameters and neurophysiological changes in patients. This study made it possible to obtain new data on the characteristics of the cytokine profile and the nature of the main changes in the immune response depending on the course of schizophrenia</w:t>
      </w:r>
      <w:r w:rsidR="00867BFB" w:rsidRPr="00727E04">
        <w:rPr>
          <w:rFonts w:ascii="Times New Roman" w:hAnsi="Times New Roman" w:cs="Times New Roman"/>
          <w:sz w:val="28"/>
          <w:szCs w:val="28"/>
          <w:lang w:val="en-GB"/>
        </w:rPr>
        <w:t>.</w:t>
      </w:r>
      <w:r w:rsidRPr="00727E04">
        <w:rPr>
          <w:rFonts w:ascii="Times New Roman" w:hAnsi="Times New Roman" w:cs="Times New Roman"/>
          <w:sz w:val="28"/>
          <w:szCs w:val="28"/>
          <w:lang w:val="en-GB"/>
        </w:rPr>
        <w:t xml:space="preserve"> </w:t>
      </w:r>
      <w:r w:rsidR="00867BFB" w:rsidRPr="00727E04">
        <w:rPr>
          <w:rFonts w:ascii="Times New Roman" w:hAnsi="Times New Roman" w:cs="Times New Roman"/>
          <w:sz w:val="28"/>
          <w:szCs w:val="28"/>
          <w:lang w:val="en-GB"/>
        </w:rPr>
        <w:t>This helped</w:t>
      </w:r>
      <w:r w:rsidRPr="00727E04">
        <w:rPr>
          <w:rFonts w:ascii="Times New Roman" w:hAnsi="Times New Roman" w:cs="Times New Roman"/>
          <w:sz w:val="28"/>
          <w:szCs w:val="28"/>
          <w:lang w:val="en-GB"/>
        </w:rPr>
        <w:t xml:space="preserve"> determine the relationship between </w:t>
      </w:r>
      <w:r w:rsidR="007D6F9D" w:rsidRPr="00727E04">
        <w:rPr>
          <w:rFonts w:ascii="Times New Roman" w:hAnsi="Times New Roman" w:cs="Times New Roman"/>
          <w:sz w:val="28"/>
          <w:szCs w:val="28"/>
          <w:lang w:val="en-GB"/>
        </w:rPr>
        <w:t xml:space="preserve">multiple </w:t>
      </w:r>
      <w:r w:rsidRPr="00727E04">
        <w:rPr>
          <w:rFonts w:ascii="Times New Roman" w:hAnsi="Times New Roman" w:cs="Times New Roman"/>
          <w:sz w:val="28"/>
          <w:szCs w:val="28"/>
          <w:lang w:val="en-GB"/>
        </w:rPr>
        <w:t xml:space="preserve">immunological and clinical changes </w:t>
      </w:r>
      <w:r w:rsidR="00713F52" w:rsidRPr="00727E04">
        <w:rPr>
          <w:rFonts w:ascii="Times New Roman" w:hAnsi="Times New Roman" w:cs="Times New Roman"/>
          <w:sz w:val="28"/>
          <w:szCs w:val="28"/>
          <w:lang w:val="en-GB"/>
        </w:rPr>
        <w:t>among patients with</w:t>
      </w:r>
      <w:r w:rsidRPr="00727E04">
        <w:rPr>
          <w:rFonts w:ascii="Times New Roman" w:hAnsi="Times New Roman" w:cs="Times New Roman"/>
          <w:sz w:val="28"/>
          <w:szCs w:val="28"/>
          <w:lang w:val="en-GB"/>
        </w:rPr>
        <w:t xml:space="preserve"> </w:t>
      </w:r>
      <w:r w:rsidR="004F1547" w:rsidRPr="00727E04">
        <w:rPr>
          <w:rFonts w:ascii="Times New Roman" w:hAnsi="Times New Roman" w:cs="Times New Roman"/>
          <w:sz w:val="28"/>
          <w:szCs w:val="28"/>
          <w:lang w:val="en-GB"/>
        </w:rPr>
        <w:t xml:space="preserve">continuous </w:t>
      </w:r>
      <w:r w:rsidRPr="00727E04">
        <w:rPr>
          <w:rFonts w:ascii="Times New Roman" w:hAnsi="Times New Roman" w:cs="Times New Roman"/>
          <w:sz w:val="28"/>
          <w:szCs w:val="28"/>
          <w:lang w:val="en-GB"/>
        </w:rPr>
        <w:t xml:space="preserve">and episodic </w:t>
      </w:r>
      <w:r w:rsidR="00713F52" w:rsidRPr="00727E04">
        <w:rPr>
          <w:rFonts w:ascii="Times New Roman" w:hAnsi="Times New Roman" w:cs="Times New Roman"/>
          <w:sz w:val="28"/>
          <w:szCs w:val="28"/>
          <w:lang w:val="en-GB"/>
        </w:rPr>
        <w:t>symptoms</w:t>
      </w:r>
      <w:r w:rsidRPr="00727E04">
        <w:rPr>
          <w:rFonts w:ascii="Times New Roman" w:hAnsi="Times New Roman" w:cs="Times New Roman"/>
          <w:sz w:val="28"/>
          <w:szCs w:val="28"/>
          <w:lang w:val="en-GB"/>
        </w:rPr>
        <w:t xml:space="preserve"> of schizophrenia. The data obtained are important for </w:t>
      </w:r>
      <w:r w:rsidR="00867BFB" w:rsidRPr="00727E04">
        <w:rPr>
          <w:rFonts w:ascii="Times New Roman" w:hAnsi="Times New Roman" w:cs="Times New Roman"/>
          <w:sz w:val="28"/>
          <w:szCs w:val="28"/>
          <w:lang w:val="en-GB"/>
        </w:rPr>
        <w:t xml:space="preserve">future </w:t>
      </w:r>
      <w:r w:rsidRPr="00727E04">
        <w:rPr>
          <w:rFonts w:ascii="Times New Roman" w:hAnsi="Times New Roman" w:cs="Times New Roman"/>
          <w:sz w:val="28"/>
          <w:szCs w:val="28"/>
          <w:lang w:val="en-GB"/>
        </w:rPr>
        <w:t>clinical studies of new treatment methods</w:t>
      </w:r>
      <w:r w:rsidR="00713F52" w:rsidRPr="00727E04">
        <w:rPr>
          <w:rFonts w:ascii="Times New Roman" w:hAnsi="Times New Roman" w:cs="Times New Roman"/>
          <w:sz w:val="28"/>
          <w:szCs w:val="28"/>
          <w:lang w:val="en-GB"/>
        </w:rPr>
        <w:t>,</w:t>
      </w:r>
      <w:r w:rsidRPr="00727E04">
        <w:rPr>
          <w:rFonts w:ascii="Times New Roman" w:hAnsi="Times New Roman" w:cs="Times New Roman"/>
          <w:sz w:val="28"/>
          <w:szCs w:val="28"/>
          <w:lang w:val="en-GB"/>
        </w:rPr>
        <w:t xml:space="preserve"> based on </w:t>
      </w:r>
      <w:r w:rsidR="00867BFB" w:rsidRPr="00727E04">
        <w:rPr>
          <w:rFonts w:ascii="Times New Roman" w:hAnsi="Times New Roman" w:cs="Times New Roman"/>
          <w:sz w:val="28"/>
          <w:szCs w:val="28"/>
          <w:lang w:val="en-GB"/>
        </w:rPr>
        <w:t xml:space="preserve">the </w:t>
      </w:r>
      <w:r w:rsidRPr="00727E04">
        <w:rPr>
          <w:rFonts w:ascii="Times New Roman" w:hAnsi="Times New Roman" w:cs="Times New Roman"/>
          <w:sz w:val="28"/>
          <w:szCs w:val="28"/>
          <w:lang w:val="en-GB"/>
        </w:rPr>
        <w:t>medical and physical methods of correction of systemic disorders</w:t>
      </w:r>
      <w:r w:rsidR="00713F52" w:rsidRPr="00727E04">
        <w:rPr>
          <w:rFonts w:ascii="Times New Roman" w:hAnsi="Times New Roman" w:cs="Times New Roman"/>
          <w:sz w:val="28"/>
          <w:szCs w:val="28"/>
          <w:lang w:val="en-GB"/>
        </w:rPr>
        <w:t>,</w:t>
      </w:r>
      <w:r w:rsidRPr="00727E04">
        <w:rPr>
          <w:rFonts w:ascii="Times New Roman" w:hAnsi="Times New Roman" w:cs="Times New Roman"/>
          <w:sz w:val="28"/>
          <w:szCs w:val="28"/>
          <w:lang w:val="en-GB"/>
        </w:rPr>
        <w:t xml:space="preserve"> in various immunophenotypes of schizophrenia.</w:t>
      </w:r>
    </w:p>
    <w:p w14:paraId="6F48699A" w14:textId="77777777" w:rsidR="006042DE" w:rsidRPr="00727E04" w:rsidRDefault="006042DE" w:rsidP="00DB4A66">
      <w:pPr>
        <w:pStyle w:val="1"/>
        <w:pBdr>
          <w:top w:val="nil"/>
          <w:left w:val="nil"/>
          <w:bottom w:val="nil"/>
          <w:right w:val="nil"/>
          <w:between w:val="nil"/>
        </w:pBdr>
        <w:spacing w:after="0" w:line="360" w:lineRule="auto"/>
        <w:jc w:val="both"/>
        <w:rPr>
          <w:rFonts w:ascii="Times New Roman" w:eastAsia="Times New Roman" w:hAnsi="Times New Roman" w:cs="Times New Roman"/>
          <w:b/>
          <w:sz w:val="28"/>
          <w:szCs w:val="28"/>
          <w:lang w:val="en-GB"/>
        </w:rPr>
      </w:pPr>
    </w:p>
    <w:p w14:paraId="25DAA2C4" w14:textId="1482D7D2" w:rsidR="00221D87" w:rsidRPr="00727E04" w:rsidRDefault="00221D87" w:rsidP="00DB4A66">
      <w:pPr>
        <w:pStyle w:val="1"/>
        <w:pBdr>
          <w:top w:val="nil"/>
          <w:left w:val="nil"/>
          <w:bottom w:val="nil"/>
          <w:right w:val="nil"/>
          <w:between w:val="nil"/>
        </w:pBdr>
        <w:spacing w:after="0" w:line="360" w:lineRule="auto"/>
        <w:jc w:val="both"/>
        <w:rPr>
          <w:rFonts w:ascii="Times New Roman" w:eastAsia="Times New Roman" w:hAnsi="Times New Roman" w:cs="Times New Roman"/>
          <w:sz w:val="30"/>
          <w:szCs w:val="30"/>
          <w:lang w:val="en-GB"/>
        </w:rPr>
      </w:pPr>
      <w:r w:rsidRPr="00727E04">
        <w:rPr>
          <w:rFonts w:ascii="Times New Roman" w:eastAsia="Times New Roman" w:hAnsi="Times New Roman" w:cs="Times New Roman"/>
          <w:b/>
          <w:sz w:val="30"/>
          <w:szCs w:val="30"/>
          <w:lang w:val="en-GB"/>
        </w:rPr>
        <w:t>Author contribution</w:t>
      </w:r>
      <w:r w:rsidR="00727E04">
        <w:rPr>
          <w:rFonts w:ascii="Times New Roman" w:eastAsia="Times New Roman" w:hAnsi="Times New Roman" w:cs="Times New Roman"/>
          <w:b/>
          <w:sz w:val="30"/>
          <w:szCs w:val="30"/>
          <w:lang w:val="en-GB"/>
        </w:rPr>
        <w:t>s</w:t>
      </w:r>
      <w:r w:rsidRPr="00727E04">
        <w:rPr>
          <w:rFonts w:ascii="Times New Roman" w:eastAsia="Times New Roman" w:hAnsi="Times New Roman" w:cs="Times New Roman"/>
          <w:b/>
          <w:sz w:val="30"/>
          <w:szCs w:val="30"/>
          <w:lang w:val="en-GB"/>
        </w:rPr>
        <w:t xml:space="preserve">: </w:t>
      </w:r>
      <w:r w:rsidRPr="00727E04">
        <w:rPr>
          <w:rFonts w:ascii="Times New Roman" w:eastAsia="Times New Roman" w:hAnsi="Times New Roman" w:cs="Times New Roman"/>
          <w:sz w:val="28"/>
          <w:szCs w:val="28"/>
          <w:lang w:val="en-GB"/>
        </w:rPr>
        <w:t xml:space="preserve">Irina K. </w:t>
      </w:r>
      <w:proofErr w:type="spellStart"/>
      <w:r w:rsidRPr="00727E04">
        <w:rPr>
          <w:rFonts w:ascii="Times New Roman" w:eastAsia="Times New Roman" w:hAnsi="Times New Roman" w:cs="Times New Roman"/>
          <w:sz w:val="28"/>
          <w:szCs w:val="28"/>
          <w:lang w:val="en-GB"/>
        </w:rPr>
        <w:t>Malashenkova</w:t>
      </w:r>
      <w:proofErr w:type="spellEnd"/>
      <w:r w:rsidRPr="00727E04">
        <w:rPr>
          <w:rFonts w:ascii="Times New Roman" w:eastAsia="Times New Roman" w:hAnsi="Times New Roman" w:cs="Times New Roman"/>
          <w:sz w:val="30"/>
          <w:szCs w:val="30"/>
          <w:lang w:val="en-GB"/>
        </w:rPr>
        <w:t xml:space="preserve">: developing the research design, article writing, reviewing of publications on the article’s theme, revising the manuscript; </w:t>
      </w:r>
      <w:r w:rsidRPr="00727E04">
        <w:rPr>
          <w:rFonts w:ascii="Times New Roman" w:eastAsia="Times New Roman" w:hAnsi="Times New Roman" w:cs="Times New Roman"/>
          <w:sz w:val="28"/>
          <w:szCs w:val="28"/>
          <w:lang w:val="en-GB"/>
        </w:rPr>
        <w:t xml:space="preserve">Sergey A. </w:t>
      </w:r>
      <w:proofErr w:type="spellStart"/>
      <w:r w:rsidRPr="00727E04">
        <w:rPr>
          <w:rFonts w:ascii="Times New Roman" w:eastAsia="Times New Roman" w:hAnsi="Times New Roman" w:cs="Times New Roman"/>
          <w:sz w:val="28"/>
          <w:szCs w:val="28"/>
          <w:lang w:val="en-GB"/>
        </w:rPr>
        <w:t>Krynskiy</w:t>
      </w:r>
      <w:proofErr w:type="spellEnd"/>
      <w:r w:rsidRPr="00727E04">
        <w:rPr>
          <w:rFonts w:ascii="Times New Roman" w:eastAsia="Times New Roman" w:hAnsi="Times New Roman" w:cs="Times New Roman"/>
          <w:sz w:val="30"/>
          <w:szCs w:val="30"/>
          <w:lang w:val="en-GB"/>
        </w:rPr>
        <w:t xml:space="preserve">: experiments, statistical analysis, article writing, reviewing of publications on the article’s theme; </w:t>
      </w:r>
      <w:r w:rsidRPr="00727E04">
        <w:rPr>
          <w:rFonts w:ascii="Times New Roman" w:eastAsia="Times New Roman" w:hAnsi="Times New Roman" w:cs="Times New Roman"/>
          <w:sz w:val="28"/>
          <w:szCs w:val="28"/>
          <w:lang w:val="en-GB"/>
        </w:rPr>
        <w:t xml:space="preserve">Daniil P. </w:t>
      </w:r>
      <w:proofErr w:type="spellStart"/>
      <w:r w:rsidRPr="00727E04">
        <w:rPr>
          <w:rFonts w:ascii="Times New Roman" w:eastAsia="Times New Roman" w:hAnsi="Times New Roman" w:cs="Times New Roman"/>
          <w:sz w:val="28"/>
          <w:szCs w:val="28"/>
          <w:lang w:val="en-GB"/>
        </w:rPr>
        <w:t>Ogurtsov</w:t>
      </w:r>
      <w:proofErr w:type="spellEnd"/>
      <w:r w:rsidRPr="00727E04">
        <w:rPr>
          <w:rFonts w:ascii="Times New Roman" w:eastAsia="Times New Roman" w:hAnsi="Times New Roman" w:cs="Times New Roman"/>
          <w:sz w:val="30"/>
          <w:szCs w:val="30"/>
          <w:lang w:val="en-GB"/>
        </w:rPr>
        <w:t>: experiments, statistical analysis, reviewing of publications on the article’s theme, designing the figures</w:t>
      </w:r>
      <w:r w:rsidR="00715BBA" w:rsidRPr="00727E04">
        <w:rPr>
          <w:rFonts w:ascii="Times New Roman" w:eastAsia="Times New Roman" w:hAnsi="Times New Roman" w:cs="Times New Roman"/>
          <w:sz w:val="30"/>
          <w:szCs w:val="30"/>
          <w:lang w:val="en-GB"/>
        </w:rPr>
        <w:t xml:space="preserve">; Nikita A. </w:t>
      </w:r>
      <w:proofErr w:type="spellStart"/>
      <w:r w:rsidR="00715BBA" w:rsidRPr="00727E04">
        <w:rPr>
          <w:rFonts w:ascii="Times New Roman" w:eastAsia="Times New Roman" w:hAnsi="Times New Roman" w:cs="Times New Roman"/>
          <w:sz w:val="30"/>
          <w:szCs w:val="30"/>
          <w:lang w:val="en-GB"/>
        </w:rPr>
        <w:t>Hailov</w:t>
      </w:r>
      <w:proofErr w:type="spellEnd"/>
      <w:r w:rsidRPr="00727E04">
        <w:rPr>
          <w:rFonts w:ascii="Times New Roman" w:eastAsia="Times New Roman" w:hAnsi="Times New Roman" w:cs="Times New Roman"/>
          <w:sz w:val="30"/>
          <w:szCs w:val="30"/>
          <w:lang w:val="en-GB"/>
        </w:rPr>
        <w:t>: experiments</w:t>
      </w:r>
      <w:r w:rsidR="00715BBA" w:rsidRPr="00727E04">
        <w:rPr>
          <w:rFonts w:ascii="Times New Roman" w:eastAsia="Times New Roman" w:hAnsi="Times New Roman" w:cs="Times New Roman"/>
          <w:sz w:val="30"/>
          <w:szCs w:val="30"/>
          <w:lang w:val="en-GB"/>
        </w:rPr>
        <w:t>; Natalia S. Zakharova</w:t>
      </w:r>
      <w:r w:rsidRPr="00727E04">
        <w:rPr>
          <w:rFonts w:ascii="Times New Roman" w:eastAsia="Times New Roman" w:hAnsi="Times New Roman" w:cs="Times New Roman"/>
          <w:sz w:val="30"/>
          <w:szCs w:val="30"/>
          <w:lang w:val="en-GB"/>
        </w:rPr>
        <w:t>: obtaining data for analysis, collection and analysis of clinical data</w:t>
      </w:r>
      <w:r w:rsidR="00715BBA" w:rsidRPr="00727E04">
        <w:rPr>
          <w:rFonts w:ascii="Times New Roman" w:eastAsia="Times New Roman" w:hAnsi="Times New Roman" w:cs="Times New Roman"/>
          <w:sz w:val="30"/>
          <w:szCs w:val="30"/>
          <w:lang w:val="en-GB"/>
        </w:rPr>
        <w:t xml:space="preserve">; Lidia V. </w:t>
      </w:r>
      <w:proofErr w:type="spellStart"/>
      <w:r w:rsidR="00715BBA" w:rsidRPr="00727E04">
        <w:rPr>
          <w:rFonts w:ascii="Times New Roman" w:eastAsia="Times New Roman" w:hAnsi="Times New Roman" w:cs="Times New Roman"/>
          <w:sz w:val="30"/>
          <w:szCs w:val="30"/>
          <w:lang w:val="en-GB"/>
        </w:rPr>
        <w:t>Bravve</w:t>
      </w:r>
      <w:proofErr w:type="spellEnd"/>
      <w:r w:rsidRPr="00727E04">
        <w:rPr>
          <w:rFonts w:ascii="Times New Roman" w:eastAsia="Times New Roman" w:hAnsi="Times New Roman" w:cs="Times New Roman"/>
          <w:sz w:val="30"/>
          <w:szCs w:val="30"/>
          <w:lang w:val="en-GB"/>
        </w:rPr>
        <w:t>: obtaining data for analysis, collection and analysis of clinical data</w:t>
      </w:r>
      <w:r w:rsidR="00715BBA" w:rsidRPr="00727E04">
        <w:rPr>
          <w:rFonts w:ascii="Times New Roman" w:eastAsia="Times New Roman" w:hAnsi="Times New Roman" w:cs="Times New Roman"/>
          <w:sz w:val="30"/>
          <w:szCs w:val="30"/>
          <w:lang w:val="en-GB"/>
        </w:rPr>
        <w:t xml:space="preserve">; Maria A. </w:t>
      </w:r>
      <w:proofErr w:type="spellStart"/>
      <w:r w:rsidR="00715BBA" w:rsidRPr="00727E04">
        <w:rPr>
          <w:rFonts w:ascii="Times New Roman" w:eastAsia="Times New Roman" w:hAnsi="Times New Roman" w:cs="Times New Roman"/>
          <w:sz w:val="30"/>
          <w:szCs w:val="30"/>
          <w:lang w:val="en-GB"/>
        </w:rPr>
        <w:t>Kaydan</w:t>
      </w:r>
      <w:proofErr w:type="spellEnd"/>
      <w:r w:rsidRPr="00727E04">
        <w:rPr>
          <w:rFonts w:ascii="Times New Roman" w:eastAsia="Times New Roman" w:hAnsi="Times New Roman" w:cs="Times New Roman"/>
          <w:sz w:val="30"/>
          <w:szCs w:val="30"/>
          <w:lang w:val="en-GB"/>
        </w:rPr>
        <w:t>: obtaining data for analysis, collection and analysis of clinical data</w:t>
      </w:r>
      <w:r w:rsidR="00715BBA" w:rsidRPr="00727E04">
        <w:rPr>
          <w:rFonts w:ascii="Times New Roman" w:eastAsia="Times New Roman" w:hAnsi="Times New Roman" w:cs="Times New Roman"/>
          <w:sz w:val="30"/>
          <w:szCs w:val="30"/>
          <w:lang w:val="en-GB"/>
        </w:rPr>
        <w:t xml:space="preserve">; Ekaterina I. </w:t>
      </w:r>
      <w:proofErr w:type="spellStart"/>
      <w:r w:rsidR="00715BBA" w:rsidRPr="00727E04">
        <w:rPr>
          <w:rFonts w:ascii="Times New Roman" w:eastAsia="Times New Roman" w:hAnsi="Times New Roman" w:cs="Times New Roman"/>
          <w:sz w:val="30"/>
          <w:szCs w:val="30"/>
          <w:lang w:val="en-GB"/>
        </w:rPr>
        <w:t>Chekulaeva</w:t>
      </w:r>
      <w:proofErr w:type="spellEnd"/>
      <w:r w:rsidRPr="00727E04">
        <w:rPr>
          <w:rFonts w:ascii="Times New Roman" w:eastAsia="Times New Roman" w:hAnsi="Times New Roman" w:cs="Times New Roman"/>
          <w:sz w:val="30"/>
          <w:szCs w:val="30"/>
          <w:lang w:val="en-GB"/>
        </w:rPr>
        <w:t>: experiments</w:t>
      </w:r>
      <w:r w:rsidR="00715BBA" w:rsidRPr="00727E04">
        <w:rPr>
          <w:rFonts w:ascii="Times New Roman" w:eastAsia="Times New Roman" w:hAnsi="Times New Roman" w:cs="Times New Roman"/>
          <w:sz w:val="30"/>
          <w:szCs w:val="30"/>
          <w:lang w:val="en-GB"/>
        </w:rPr>
        <w:t xml:space="preserve">; Denis S. </w:t>
      </w:r>
      <w:proofErr w:type="spellStart"/>
      <w:r w:rsidR="00715BBA" w:rsidRPr="00727E04">
        <w:rPr>
          <w:rFonts w:ascii="Times New Roman" w:eastAsia="Times New Roman" w:hAnsi="Times New Roman" w:cs="Times New Roman"/>
          <w:sz w:val="30"/>
          <w:szCs w:val="30"/>
          <w:lang w:val="en-GB"/>
        </w:rPr>
        <w:t>Andreyuk</w:t>
      </w:r>
      <w:proofErr w:type="spellEnd"/>
      <w:r w:rsidRPr="00727E04">
        <w:rPr>
          <w:rFonts w:ascii="Times New Roman" w:eastAsia="Times New Roman" w:hAnsi="Times New Roman" w:cs="Times New Roman"/>
          <w:sz w:val="30"/>
          <w:szCs w:val="30"/>
          <w:lang w:val="en-GB"/>
        </w:rPr>
        <w:t xml:space="preserve">: </w:t>
      </w:r>
      <w:r w:rsidRPr="00727E04">
        <w:rPr>
          <w:rFonts w:ascii="Times New Roman" w:eastAsia="Times New Roman" w:hAnsi="Times New Roman" w:cs="Times New Roman"/>
          <w:sz w:val="30"/>
          <w:szCs w:val="30"/>
          <w:lang w:val="en-GB"/>
        </w:rPr>
        <w:lastRenderedPageBreak/>
        <w:t>developing and coordinating the research design</w:t>
      </w:r>
      <w:r w:rsidR="00715BBA" w:rsidRPr="00727E04">
        <w:rPr>
          <w:rFonts w:ascii="Times New Roman" w:eastAsia="Times New Roman" w:hAnsi="Times New Roman" w:cs="Times New Roman"/>
          <w:sz w:val="30"/>
          <w:szCs w:val="30"/>
          <w:lang w:val="en-GB"/>
        </w:rPr>
        <w:t>; Vadim L. Ushakov</w:t>
      </w:r>
      <w:r w:rsidRPr="00727E04">
        <w:rPr>
          <w:rFonts w:ascii="Times New Roman" w:eastAsia="Times New Roman" w:hAnsi="Times New Roman" w:cs="Times New Roman"/>
          <w:sz w:val="30"/>
          <w:szCs w:val="30"/>
          <w:lang w:val="en-GB"/>
        </w:rPr>
        <w:t>: reviewing of publications on the article’s theme</w:t>
      </w:r>
      <w:r w:rsidR="00715BBA" w:rsidRPr="00727E04">
        <w:rPr>
          <w:rFonts w:ascii="Times New Roman" w:eastAsia="Times New Roman" w:hAnsi="Times New Roman" w:cs="Times New Roman"/>
          <w:sz w:val="30"/>
          <w:szCs w:val="30"/>
          <w:lang w:val="en-GB"/>
        </w:rPr>
        <w:t xml:space="preserve">; Nikolay A. </w:t>
      </w:r>
      <w:proofErr w:type="spellStart"/>
      <w:r w:rsidR="00715BBA" w:rsidRPr="00727E04">
        <w:rPr>
          <w:rFonts w:ascii="Times New Roman" w:eastAsia="Times New Roman" w:hAnsi="Times New Roman" w:cs="Times New Roman"/>
          <w:sz w:val="30"/>
          <w:szCs w:val="30"/>
          <w:lang w:val="en-GB"/>
        </w:rPr>
        <w:t>Didkovsky</w:t>
      </w:r>
      <w:proofErr w:type="spellEnd"/>
      <w:r w:rsidRPr="00727E04">
        <w:rPr>
          <w:rFonts w:ascii="Times New Roman" w:eastAsia="Times New Roman" w:hAnsi="Times New Roman" w:cs="Times New Roman"/>
          <w:sz w:val="30"/>
          <w:szCs w:val="30"/>
          <w:lang w:val="en-GB"/>
        </w:rPr>
        <w:t>: reviewing of publications on the article’s theme, revising the manuscript</w:t>
      </w:r>
      <w:r w:rsidR="00715BBA" w:rsidRPr="00727E04">
        <w:rPr>
          <w:rFonts w:ascii="Times New Roman" w:eastAsia="Times New Roman" w:hAnsi="Times New Roman" w:cs="Times New Roman"/>
          <w:sz w:val="30"/>
          <w:szCs w:val="30"/>
          <w:lang w:val="en-GB"/>
        </w:rPr>
        <w:t xml:space="preserve">; Georgy P. </w:t>
      </w:r>
      <w:proofErr w:type="spellStart"/>
      <w:r w:rsidR="00715BBA" w:rsidRPr="00727E04">
        <w:rPr>
          <w:rFonts w:ascii="Times New Roman" w:eastAsia="Times New Roman" w:hAnsi="Times New Roman" w:cs="Times New Roman"/>
          <w:sz w:val="30"/>
          <w:szCs w:val="30"/>
          <w:lang w:val="en-GB"/>
        </w:rPr>
        <w:t>Kostyuk</w:t>
      </w:r>
      <w:proofErr w:type="spellEnd"/>
      <w:r w:rsidRPr="00727E04">
        <w:rPr>
          <w:rFonts w:ascii="Times New Roman" w:eastAsia="Times New Roman" w:hAnsi="Times New Roman" w:cs="Times New Roman"/>
          <w:sz w:val="30"/>
          <w:szCs w:val="30"/>
          <w:lang w:val="en-GB"/>
        </w:rPr>
        <w:t>: developing and coordinating the research design.</w:t>
      </w:r>
    </w:p>
    <w:p w14:paraId="3A4D0AA4" w14:textId="77777777" w:rsidR="00221D87" w:rsidRPr="00727E04" w:rsidRDefault="00221D87" w:rsidP="00DB4A66">
      <w:pPr>
        <w:pStyle w:val="1"/>
        <w:pBdr>
          <w:top w:val="nil"/>
          <w:left w:val="nil"/>
          <w:bottom w:val="nil"/>
          <w:right w:val="nil"/>
          <w:between w:val="nil"/>
        </w:pBdr>
        <w:spacing w:after="0" w:line="360" w:lineRule="auto"/>
        <w:jc w:val="both"/>
        <w:rPr>
          <w:rFonts w:ascii="Times New Roman" w:eastAsia="Times New Roman" w:hAnsi="Times New Roman" w:cs="Times New Roman"/>
          <w:b/>
          <w:sz w:val="28"/>
          <w:szCs w:val="28"/>
          <w:lang w:val="en-GB"/>
        </w:rPr>
      </w:pPr>
    </w:p>
    <w:p w14:paraId="3DB88A63" w14:textId="23A64F0B" w:rsidR="006042DE" w:rsidRPr="00727E04" w:rsidRDefault="006042DE" w:rsidP="00DB4A66">
      <w:pPr>
        <w:pStyle w:val="1"/>
        <w:pBdr>
          <w:top w:val="nil"/>
          <w:left w:val="nil"/>
          <w:bottom w:val="nil"/>
          <w:right w:val="nil"/>
          <w:between w:val="nil"/>
        </w:pBdr>
        <w:spacing w:after="0" w:line="360" w:lineRule="auto"/>
        <w:jc w:val="both"/>
        <w:rPr>
          <w:rFonts w:ascii="Times New Roman" w:eastAsia="Times New Roman" w:hAnsi="Times New Roman" w:cs="Times New Roman"/>
          <w:b/>
          <w:sz w:val="28"/>
          <w:szCs w:val="28"/>
          <w:lang w:val="en-GB"/>
        </w:rPr>
      </w:pPr>
      <w:r w:rsidRPr="00727E04">
        <w:rPr>
          <w:rFonts w:ascii="Times New Roman" w:eastAsia="Times New Roman" w:hAnsi="Times New Roman" w:cs="Times New Roman"/>
          <w:b/>
          <w:sz w:val="28"/>
          <w:szCs w:val="28"/>
          <w:lang w:val="en-GB"/>
        </w:rPr>
        <w:t>Conflict of interest</w:t>
      </w:r>
      <w:r w:rsidR="00727E04">
        <w:rPr>
          <w:rFonts w:ascii="Times New Roman" w:eastAsia="Times New Roman" w:hAnsi="Times New Roman" w:cs="Times New Roman"/>
          <w:b/>
          <w:sz w:val="28"/>
          <w:szCs w:val="28"/>
          <w:lang w:val="en-GB"/>
        </w:rPr>
        <w:t>s</w:t>
      </w:r>
      <w:r w:rsidR="00221D87" w:rsidRPr="00727E04">
        <w:rPr>
          <w:rFonts w:ascii="Times New Roman" w:eastAsia="Times New Roman" w:hAnsi="Times New Roman" w:cs="Times New Roman"/>
          <w:b/>
          <w:sz w:val="28"/>
          <w:szCs w:val="28"/>
          <w:lang w:val="en-GB"/>
        </w:rPr>
        <w:t xml:space="preserve">: </w:t>
      </w:r>
      <w:r w:rsidR="00890FDF" w:rsidRPr="00727E04">
        <w:rPr>
          <w:rFonts w:ascii="Times New Roman" w:eastAsia="Times New Roman" w:hAnsi="Times New Roman" w:cs="Times New Roman"/>
          <w:bCs/>
          <w:sz w:val="28"/>
          <w:szCs w:val="28"/>
          <w:lang w:val="en-GB"/>
        </w:rPr>
        <w:t>t</w:t>
      </w:r>
      <w:r w:rsidR="00713F52" w:rsidRPr="00C21007">
        <w:rPr>
          <w:rFonts w:ascii="Times New Roman" w:eastAsia="Times New Roman" w:hAnsi="Times New Roman" w:cs="Times New Roman"/>
          <w:bCs/>
          <w:sz w:val="28"/>
          <w:szCs w:val="28"/>
          <w:lang w:val="en-GB"/>
        </w:rPr>
        <w:t>he a</w:t>
      </w:r>
      <w:r w:rsidRPr="00727E04">
        <w:rPr>
          <w:rFonts w:ascii="Times New Roman" w:eastAsia="Times New Roman" w:hAnsi="Times New Roman" w:cs="Times New Roman"/>
          <w:sz w:val="28"/>
          <w:szCs w:val="28"/>
          <w:lang w:val="en-GB"/>
        </w:rPr>
        <w:t>uthors declare no conflict of interests.</w:t>
      </w:r>
    </w:p>
    <w:p w14:paraId="7E7F78CE" w14:textId="77777777" w:rsidR="006042DE" w:rsidRPr="00727E04" w:rsidRDefault="006042DE" w:rsidP="00DB4A66">
      <w:pPr>
        <w:pStyle w:val="1"/>
        <w:pBdr>
          <w:top w:val="nil"/>
          <w:left w:val="nil"/>
          <w:bottom w:val="nil"/>
          <w:right w:val="nil"/>
          <w:between w:val="nil"/>
        </w:pBdr>
        <w:spacing w:after="0" w:line="360" w:lineRule="auto"/>
        <w:jc w:val="both"/>
        <w:rPr>
          <w:rFonts w:ascii="Times New Roman" w:eastAsia="Times New Roman" w:hAnsi="Times New Roman" w:cs="Times New Roman"/>
          <w:b/>
          <w:sz w:val="28"/>
          <w:szCs w:val="28"/>
          <w:lang w:val="en-GB"/>
        </w:rPr>
      </w:pPr>
    </w:p>
    <w:p w14:paraId="37629B62" w14:textId="3E331C82" w:rsidR="006042DE" w:rsidRPr="00727E04" w:rsidRDefault="00715BBA" w:rsidP="00DB4A66">
      <w:pPr>
        <w:pStyle w:val="1"/>
        <w:pBdr>
          <w:top w:val="nil"/>
          <w:left w:val="nil"/>
          <w:bottom w:val="nil"/>
          <w:right w:val="nil"/>
          <w:between w:val="nil"/>
        </w:pBdr>
        <w:spacing w:after="0" w:line="360" w:lineRule="auto"/>
        <w:jc w:val="both"/>
        <w:rPr>
          <w:rFonts w:ascii="Times New Roman" w:eastAsia="Times New Roman" w:hAnsi="Times New Roman" w:cs="Times New Roman"/>
          <w:b/>
          <w:sz w:val="28"/>
          <w:szCs w:val="28"/>
          <w:lang w:val="en-GB"/>
        </w:rPr>
      </w:pPr>
      <w:r w:rsidRPr="00727E04">
        <w:rPr>
          <w:rFonts w:ascii="Times New Roman" w:eastAsia="Times New Roman" w:hAnsi="Times New Roman" w:cs="Times New Roman"/>
          <w:b/>
          <w:sz w:val="28"/>
          <w:szCs w:val="28"/>
          <w:lang w:val="en-GB"/>
        </w:rPr>
        <w:t>F</w:t>
      </w:r>
      <w:r w:rsidR="006042DE" w:rsidRPr="00727E04">
        <w:rPr>
          <w:rFonts w:ascii="Times New Roman" w:eastAsia="Times New Roman" w:hAnsi="Times New Roman" w:cs="Times New Roman"/>
          <w:b/>
          <w:sz w:val="28"/>
          <w:szCs w:val="28"/>
          <w:lang w:val="en-GB"/>
        </w:rPr>
        <w:t>unding</w:t>
      </w:r>
      <w:r w:rsidR="00221D87" w:rsidRPr="00727E04">
        <w:rPr>
          <w:rFonts w:ascii="Times New Roman" w:eastAsia="Times New Roman" w:hAnsi="Times New Roman" w:cs="Times New Roman"/>
          <w:b/>
          <w:sz w:val="28"/>
          <w:szCs w:val="28"/>
          <w:lang w:val="en-GB"/>
        </w:rPr>
        <w:t xml:space="preserve">: </w:t>
      </w:r>
      <w:r w:rsidR="00890FDF" w:rsidRPr="00727E04">
        <w:rPr>
          <w:rFonts w:ascii="Times New Roman" w:eastAsia="Times New Roman" w:hAnsi="Times New Roman" w:cs="Times New Roman"/>
          <w:sz w:val="28"/>
          <w:szCs w:val="28"/>
          <w:lang w:val="en-GB"/>
        </w:rPr>
        <w:t>t</w:t>
      </w:r>
      <w:r w:rsidR="006042DE" w:rsidRPr="00727E04">
        <w:rPr>
          <w:rFonts w:ascii="Times New Roman" w:eastAsia="Times New Roman" w:hAnsi="Times New Roman" w:cs="Times New Roman"/>
          <w:sz w:val="28"/>
          <w:szCs w:val="28"/>
          <w:lang w:val="en-GB"/>
        </w:rPr>
        <w:t>his research was funded by NRC “</w:t>
      </w:r>
      <w:proofErr w:type="spellStart"/>
      <w:r w:rsidR="006042DE" w:rsidRPr="00727E04">
        <w:rPr>
          <w:rFonts w:ascii="Times New Roman" w:eastAsia="Times New Roman" w:hAnsi="Times New Roman" w:cs="Times New Roman"/>
          <w:sz w:val="28"/>
          <w:szCs w:val="28"/>
          <w:lang w:val="en-GB"/>
        </w:rPr>
        <w:t>Kurchatov</w:t>
      </w:r>
      <w:proofErr w:type="spellEnd"/>
      <w:r w:rsidR="006042DE" w:rsidRPr="00727E04">
        <w:rPr>
          <w:rFonts w:ascii="Times New Roman" w:eastAsia="Times New Roman" w:hAnsi="Times New Roman" w:cs="Times New Roman"/>
          <w:sz w:val="28"/>
          <w:szCs w:val="28"/>
          <w:lang w:val="en-GB"/>
        </w:rPr>
        <w:t xml:space="preserve"> Institute” (Order </w:t>
      </w:r>
      <w:r w:rsidR="006042DE" w:rsidRPr="00727E04">
        <w:rPr>
          <w:rFonts w:ascii="Times New Roman" w:eastAsiaTheme="minorEastAsia" w:hAnsi="Times New Roman" w:cs="Times New Roman"/>
          <w:sz w:val="28"/>
          <w:szCs w:val="28"/>
          <w:lang w:val="en-GB"/>
        </w:rPr>
        <w:t xml:space="preserve">№ 1361, 25.06.2019) and partially by RFFR (grant </w:t>
      </w:r>
      <w:r w:rsidR="006042DE" w:rsidRPr="00727E04">
        <w:rPr>
          <w:rFonts w:ascii="Times New Roman" w:eastAsia="Times New Roman" w:hAnsi="Times New Roman" w:cs="Times New Roman"/>
          <w:sz w:val="28"/>
          <w:szCs w:val="28"/>
          <w:lang w:val="en-GB"/>
        </w:rPr>
        <w:t>№ 17-29-02518)</w:t>
      </w:r>
      <w:r w:rsidR="006042DE" w:rsidRPr="00727E04">
        <w:rPr>
          <w:rFonts w:ascii="Times New Roman" w:eastAsiaTheme="minorEastAsia" w:hAnsi="Times New Roman" w:cs="Times New Roman"/>
          <w:sz w:val="28"/>
          <w:szCs w:val="28"/>
          <w:lang w:val="en-GB"/>
        </w:rPr>
        <w:t>.</w:t>
      </w:r>
    </w:p>
    <w:p w14:paraId="74FBD2D3" w14:textId="77777777" w:rsidR="006042DE" w:rsidRPr="00727E04" w:rsidRDefault="006042DE" w:rsidP="00DB4A66">
      <w:pPr>
        <w:pStyle w:val="1"/>
        <w:pBdr>
          <w:top w:val="nil"/>
          <w:left w:val="nil"/>
          <w:bottom w:val="nil"/>
          <w:right w:val="nil"/>
          <w:between w:val="nil"/>
        </w:pBdr>
        <w:spacing w:after="0" w:line="360" w:lineRule="auto"/>
        <w:jc w:val="both"/>
        <w:rPr>
          <w:rFonts w:ascii="Times New Roman" w:eastAsia="Times New Roman" w:hAnsi="Times New Roman" w:cs="Times New Roman"/>
          <w:b/>
          <w:sz w:val="28"/>
          <w:szCs w:val="28"/>
          <w:lang w:val="en-GB"/>
        </w:rPr>
      </w:pPr>
    </w:p>
    <w:p w14:paraId="772FC5A7" w14:textId="49D973F4" w:rsidR="006042DE" w:rsidRPr="00727E04" w:rsidRDefault="006042DE" w:rsidP="00DB4A66">
      <w:pPr>
        <w:pStyle w:val="1"/>
        <w:pBdr>
          <w:top w:val="nil"/>
          <w:left w:val="nil"/>
          <w:bottom w:val="nil"/>
          <w:right w:val="nil"/>
          <w:between w:val="nil"/>
        </w:pBdr>
        <w:spacing w:after="0" w:line="360" w:lineRule="auto"/>
        <w:jc w:val="both"/>
        <w:rPr>
          <w:rFonts w:ascii="Times New Roman" w:eastAsia="Times New Roman" w:hAnsi="Times New Roman" w:cs="Times New Roman"/>
          <w:b/>
          <w:sz w:val="28"/>
          <w:szCs w:val="28"/>
          <w:lang w:val="en-GB"/>
        </w:rPr>
      </w:pPr>
      <w:r w:rsidRPr="00727E04">
        <w:rPr>
          <w:rFonts w:ascii="Times New Roman" w:eastAsia="Times New Roman" w:hAnsi="Times New Roman" w:cs="Times New Roman"/>
          <w:b/>
          <w:sz w:val="28"/>
          <w:szCs w:val="28"/>
          <w:lang w:val="en-GB"/>
        </w:rPr>
        <w:t>Informed consent</w:t>
      </w:r>
      <w:r w:rsidR="00221D87" w:rsidRPr="00727E04">
        <w:rPr>
          <w:rFonts w:ascii="Times New Roman" w:eastAsia="Times New Roman" w:hAnsi="Times New Roman" w:cs="Times New Roman"/>
          <w:b/>
          <w:sz w:val="28"/>
          <w:szCs w:val="28"/>
          <w:lang w:val="en-GB"/>
        </w:rPr>
        <w:t xml:space="preserve">: </w:t>
      </w:r>
      <w:r w:rsidR="00890FDF" w:rsidRPr="00727E04">
        <w:rPr>
          <w:rFonts w:ascii="Times New Roman" w:eastAsia="Times New Roman" w:hAnsi="Times New Roman" w:cs="Times New Roman"/>
          <w:sz w:val="28"/>
          <w:szCs w:val="28"/>
          <w:lang w:val="en-GB"/>
        </w:rPr>
        <w:t>a</w:t>
      </w:r>
      <w:r w:rsidRPr="00727E04">
        <w:rPr>
          <w:rFonts w:ascii="Times New Roman" w:eastAsia="Times New Roman" w:hAnsi="Times New Roman" w:cs="Times New Roman"/>
          <w:sz w:val="28"/>
          <w:szCs w:val="28"/>
          <w:lang w:val="en-GB"/>
        </w:rPr>
        <w:t>ll patients gave written informed consent to participate in the study.</w:t>
      </w:r>
    </w:p>
    <w:p w14:paraId="359D46CB" w14:textId="6F083491" w:rsidR="00D63C7A" w:rsidRPr="00727E04" w:rsidRDefault="00D63C7A" w:rsidP="00DB4A66">
      <w:pPr>
        <w:spacing w:after="0" w:line="360" w:lineRule="auto"/>
        <w:jc w:val="both"/>
        <w:rPr>
          <w:rFonts w:ascii="Times New Roman" w:hAnsi="Times New Roman" w:cs="Times New Roman"/>
          <w:sz w:val="28"/>
          <w:szCs w:val="28"/>
          <w:lang w:val="en-GB"/>
        </w:rPr>
      </w:pPr>
    </w:p>
    <w:p w14:paraId="259BF6BB" w14:textId="77777777" w:rsidR="00715BBA" w:rsidRPr="00727E04" w:rsidRDefault="00715BBA" w:rsidP="00DB4A66">
      <w:pPr>
        <w:pStyle w:val="NormalWeb"/>
        <w:spacing w:before="0" w:beforeAutospacing="0" w:after="0" w:afterAutospacing="0" w:line="360" w:lineRule="auto"/>
        <w:rPr>
          <w:sz w:val="28"/>
          <w:szCs w:val="28"/>
          <w:lang w:val="en-GB"/>
        </w:rPr>
      </w:pPr>
      <w:r w:rsidRPr="00727E04">
        <w:rPr>
          <w:b/>
          <w:bCs/>
          <w:sz w:val="28"/>
          <w:szCs w:val="28"/>
          <w:lang w:val="en-GB"/>
        </w:rPr>
        <w:t>Correspondence to:</w:t>
      </w:r>
      <w:r w:rsidRPr="00727E04">
        <w:rPr>
          <w:sz w:val="28"/>
          <w:szCs w:val="28"/>
          <w:lang w:val="en-GB"/>
        </w:rPr>
        <w:t xml:space="preserve"> </w:t>
      </w:r>
    </w:p>
    <w:p w14:paraId="6B551E86" w14:textId="0F39B26A" w:rsidR="00715BBA" w:rsidRPr="00727E04" w:rsidRDefault="00715BBA" w:rsidP="00DB4A66">
      <w:pPr>
        <w:pStyle w:val="Body"/>
        <w:spacing w:line="360" w:lineRule="auto"/>
        <w:rPr>
          <w:rFonts w:ascii="Times New Roman" w:eastAsia="Times New Roman" w:hAnsi="Times New Roman" w:cs="Times New Roman"/>
          <w:sz w:val="28"/>
          <w:szCs w:val="28"/>
          <w:lang w:val="en-GB"/>
        </w:rPr>
      </w:pPr>
      <w:r w:rsidRPr="00727E04">
        <w:rPr>
          <w:rFonts w:ascii="Times New Roman" w:eastAsia="Times New Roman" w:hAnsi="Times New Roman" w:cs="Times New Roman"/>
          <w:color w:val="auto"/>
          <w:sz w:val="28"/>
          <w:szCs w:val="28"/>
          <w:lang w:val="en-GB"/>
        </w:rPr>
        <w:t xml:space="preserve">Irina K. </w:t>
      </w:r>
      <w:proofErr w:type="spellStart"/>
      <w:r w:rsidRPr="00727E04">
        <w:rPr>
          <w:rFonts w:ascii="Times New Roman" w:eastAsia="Times New Roman" w:hAnsi="Times New Roman" w:cs="Times New Roman"/>
          <w:color w:val="auto"/>
          <w:sz w:val="28"/>
          <w:szCs w:val="28"/>
          <w:lang w:val="en-GB"/>
        </w:rPr>
        <w:t>Malashenkova</w:t>
      </w:r>
      <w:proofErr w:type="spellEnd"/>
      <w:r w:rsidRPr="00727E04">
        <w:rPr>
          <w:rFonts w:ascii="Times New Roman" w:eastAsia="Times New Roman" w:hAnsi="Times New Roman" w:cs="Times New Roman"/>
          <w:color w:val="auto"/>
          <w:sz w:val="28"/>
          <w:szCs w:val="28"/>
          <w:lang w:val="en-GB"/>
        </w:rPr>
        <w:t>, PhD</w:t>
      </w:r>
    </w:p>
    <w:p w14:paraId="5E64BF00" w14:textId="12DBEEA0" w:rsidR="00715BBA" w:rsidRPr="00727E04" w:rsidRDefault="00433396" w:rsidP="00DB4A66">
      <w:pPr>
        <w:pStyle w:val="Default"/>
        <w:spacing w:line="360" w:lineRule="auto"/>
        <w:rPr>
          <w:rFonts w:ascii="Times New Roman" w:hAnsi="Times New Roman" w:cs="Times New Roman"/>
          <w:b/>
          <w:bCs/>
          <w:color w:val="212121"/>
          <w:sz w:val="28"/>
          <w:szCs w:val="28"/>
          <w:shd w:val="clear" w:color="auto" w:fill="FFFFFF"/>
          <w:lang w:val="en-GB"/>
        </w:rPr>
      </w:pPr>
      <w:hyperlink r:id="rId10" w:history="1">
        <w:r w:rsidR="00715BBA" w:rsidRPr="00727E04">
          <w:rPr>
            <w:rStyle w:val="Hyperlink"/>
            <w:rFonts w:ascii="Times New Roman" w:eastAsiaTheme="minorEastAsia" w:hAnsi="Times New Roman" w:cs="Times New Roman"/>
            <w:sz w:val="28"/>
            <w:szCs w:val="28"/>
            <w:lang w:val="en-GB"/>
          </w:rPr>
          <w:t>malashenkova.irina@bk.ru</w:t>
        </w:r>
      </w:hyperlink>
    </w:p>
    <w:p w14:paraId="6DD3819F" w14:textId="77777777" w:rsidR="00715BBA" w:rsidRPr="00727E04" w:rsidRDefault="00715BBA" w:rsidP="00DB4A66">
      <w:pPr>
        <w:pStyle w:val="Default"/>
        <w:spacing w:line="360" w:lineRule="auto"/>
        <w:rPr>
          <w:rFonts w:ascii="Times New Roman" w:hAnsi="Times New Roman" w:cs="Times New Roman"/>
          <w:b/>
          <w:bCs/>
          <w:color w:val="212121"/>
          <w:sz w:val="28"/>
          <w:szCs w:val="28"/>
          <w:shd w:val="clear" w:color="auto" w:fill="FFFFFF"/>
          <w:lang w:val="en-GB"/>
        </w:rPr>
      </w:pPr>
    </w:p>
    <w:p w14:paraId="0D0CBE1B" w14:textId="77777777" w:rsidR="00715BBA" w:rsidRPr="00727E04" w:rsidRDefault="00715BBA" w:rsidP="00DB4A66">
      <w:pPr>
        <w:spacing w:after="0" w:line="360" w:lineRule="auto"/>
        <w:jc w:val="both"/>
        <w:rPr>
          <w:rFonts w:ascii="Times New Roman" w:hAnsi="Times New Roman" w:cs="Times New Roman"/>
          <w:b/>
          <w:sz w:val="28"/>
          <w:szCs w:val="28"/>
          <w:lang w:val="en-GB"/>
        </w:rPr>
      </w:pPr>
    </w:p>
    <w:p w14:paraId="0861917F" w14:textId="77777777" w:rsidR="00DB4A66" w:rsidRDefault="00DB4A66" w:rsidP="00DB4A66">
      <w:pPr>
        <w:spacing w:after="0" w:line="360" w:lineRule="auto"/>
        <w:jc w:val="both"/>
        <w:rPr>
          <w:rFonts w:ascii="Times New Roman" w:hAnsi="Times New Roman" w:cs="Times New Roman"/>
          <w:b/>
          <w:sz w:val="28"/>
          <w:szCs w:val="28"/>
          <w:lang w:val="en-GB"/>
        </w:rPr>
      </w:pPr>
    </w:p>
    <w:p w14:paraId="77C758B0" w14:textId="77777777" w:rsidR="00DB4A66" w:rsidRDefault="00DB4A66" w:rsidP="00DB4A66">
      <w:pPr>
        <w:spacing w:after="0" w:line="360" w:lineRule="auto"/>
        <w:jc w:val="both"/>
        <w:rPr>
          <w:rFonts w:ascii="Times New Roman" w:hAnsi="Times New Roman" w:cs="Times New Roman"/>
          <w:b/>
          <w:sz w:val="28"/>
          <w:szCs w:val="28"/>
          <w:lang w:val="en-GB"/>
        </w:rPr>
      </w:pPr>
    </w:p>
    <w:p w14:paraId="2C3F5B51" w14:textId="77777777" w:rsidR="00DB4A66" w:rsidRDefault="00DB4A66" w:rsidP="00DB4A66">
      <w:pPr>
        <w:spacing w:after="0" w:line="360" w:lineRule="auto"/>
        <w:jc w:val="both"/>
        <w:rPr>
          <w:rFonts w:ascii="Times New Roman" w:hAnsi="Times New Roman" w:cs="Times New Roman"/>
          <w:b/>
          <w:sz w:val="28"/>
          <w:szCs w:val="28"/>
          <w:lang w:val="en-GB"/>
        </w:rPr>
      </w:pPr>
    </w:p>
    <w:p w14:paraId="0C9BB872" w14:textId="77777777" w:rsidR="00DB4A66" w:rsidRDefault="00DB4A66" w:rsidP="00DB4A66">
      <w:pPr>
        <w:spacing w:after="0" w:line="360" w:lineRule="auto"/>
        <w:jc w:val="both"/>
        <w:rPr>
          <w:rFonts w:ascii="Times New Roman" w:hAnsi="Times New Roman" w:cs="Times New Roman"/>
          <w:b/>
          <w:sz w:val="28"/>
          <w:szCs w:val="28"/>
          <w:lang w:val="en-GB"/>
        </w:rPr>
      </w:pPr>
    </w:p>
    <w:p w14:paraId="0710EDE4" w14:textId="77777777" w:rsidR="00DB4A66" w:rsidRDefault="00DB4A66" w:rsidP="00DB4A66">
      <w:pPr>
        <w:spacing w:after="0" w:line="360" w:lineRule="auto"/>
        <w:jc w:val="both"/>
        <w:rPr>
          <w:rFonts w:ascii="Times New Roman" w:hAnsi="Times New Roman" w:cs="Times New Roman"/>
          <w:b/>
          <w:sz w:val="28"/>
          <w:szCs w:val="28"/>
          <w:lang w:val="en-GB"/>
        </w:rPr>
      </w:pPr>
    </w:p>
    <w:p w14:paraId="4D78E6F7" w14:textId="77777777" w:rsidR="00DB4A66" w:rsidRDefault="00DB4A66" w:rsidP="00DB4A66">
      <w:pPr>
        <w:spacing w:after="0" w:line="360" w:lineRule="auto"/>
        <w:jc w:val="both"/>
        <w:rPr>
          <w:rFonts w:ascii="Times New Roman" w:hAnsi="Times New Roman" w:cs="Times New Roman"/>
          <w:b/>
          <w:sz w:val="28"/>
          <w:szCs w:val="28"/>
          <w:lang w:val="en-GB"/>
        </w:rPr>
      </w:pPr>
    </w:p>
    <w:p w14:paraId="1446E083" w14:textId="77777777" w:rsidR="00DB4A66" w:rsidRDefault="00DB4A66" w:rsidP="00DB4A66">
      <w:pPr>
        <w:spacing w:after="0" w:line="360" w:lineRule="auto"/>
        <w:jc w:val="both"/>
        <w:rPr>
          <w:rFonts w:ascii="Times New Roman" w:hAnsi="Times New Roman" w:cs="Times New Roman"/>
          <w:b/>
          <w:sz w:val="28"/>
          <w:szCs w:val="28"/>
          <w:lang w:val="en-GB"/>
        </w:rPr>
      </w:pPr>
    </w:p>
    <w:p w14:paraId="257A106C" w14:textId="77777777" w:rsidR="00DB4A66" w:rsidRDefault="00DB4A66" w:rsidP="00DB4A66">
      <w:pPr>
        <w:spacing w:after="0" w:line="360" w:lineRule="auto"/>
        <w:jc w:val="both"/>
        <w:rPr>
          <w:rFonts w:ascii="Times New Roman" w:hAnsi="Times New Roman" w:cs="Times New Roman"/>
          <w:b/>
          <w:sz w:val="28"/>
          <w:szCs w:val="28"/>
          <w:lang w:val="en-GB"/>
        </w:rPr>
      </w:pPr>
    </w:p>
    <w:p w14:paraId="57A9F8D8" w14:textId="77777777" w:rsidR="00FB5667" w:rsidRDefault="00FB5667" w:rsidP="00DB4A66">
      <w:pPr>
        <w:spacing w:after="0" w:line="360" w:lineRule="auto"/>
        <w:jc w:val="both"/>
        <w:rPr>
          <w:rFonts w:ascii="Times New Roman" w:hAnsi="Times New Roman" w:cs="Times New Roman"/>
          <w:b/>
          <w:sz w:val="28"/>
          <w:szCs w:val="28"/>
          <w:lang w:val="en-US"/>
        </w:rPr>
      </w:pPr>
    </w:p>
    <w:p w14:paraId="0AF70624" w14:textId="77777777" w:rsidR="00FB5667" w:rsidRDefault="00FB5667" w:rsidP="00DB4A66">
      <w:pPr>
        <w:spacing w:after="0" w:line="360" w:lineRule="auto"/>
        <w:jc w:val="both"/>
        <w:rPr>
          <w:rFonts w:ascii="Times New Roman" w:hAnsi="Times New Roman" w:cs="Times New Roman"/>
          <w:b/>
          <w:sz w:val="28"/>
          <w:szCs w:val="28"/>
          <w:lang w:val="en-US"/>
        </w:rPr>
      </w:pPr>
    </w:p>
    <w:p w14:paraId="14BDB1BC" w14:textId="77777777" w:rsidR="00FB5667" w:rsidRDefault="00FB5667" w:rsidP="00DB4A66">
      <w:pPr>
        <w:spacing w:after="0" w:line="360" w:lineRule="auto"/>
        <w:jc w:val="both"/>
        <w:rPr>
          <w:rFonts w:ascii="Times New Roman" w:hAnsi="Times New Roman" w:cs="Times New Roman"/>
          <w:b/>
          <w:sz w:val="28"/>
          <w:szCs w:val="28"/>
          <w:lang w:val="en-US"/>
        </w:rPr>
      </w:pPr>
    </w:p>
    <w:p w14:paraId="41F0F88E" w14:textId="41B3407C" w:rsidR="00DB4A66" w:rsidRPr="00221D87" w:rsidRDefault="00DB4A66" w:rsidP="00DB4A66">
      <w:pPr>
        <w:spacing w:after="0" w:line="360" w:lineRule="auto"/>
        <w:jc w:val="both"/>
        <w:rPr>
          <w:rFonts w:ascii="Times New Roman" w:hAnsi="Times New Roman" w:cs="Times New Roman"/>
          <w:b/>
          <w:sz w:val="28"/>
          <w:szCs w:val="28"/>
          <w:lang w:val="en-US"/>
        </w:rPr>
      </w:pPr>
      <w:r w:rsidRPr="00221D87">
        <w:rPr>
          <w:rFonts w:ascii="Times New Roman" w:hAnsi="Times New Roman" w:cs="Times New Roman"/>
          <w:b/>
          <w:sz w:val="28"/>
          <w:szCs w:val="28"/>
          <w:lang w:val="en-US"/>
        </w:rPr>
        <w:lastRenderedPageBreak/>
        <w:t>References.</w:t>
      </w:r>
    </w:p>
    <w:p w14:paraId="547C39CC" w14:textId="77777777" w:rsidR="00DB4A66" w:rsidRPr="00221D87" w:rsidRDefault="00DB4A66" w:rsidP="00DB4A66">
      <w:pPr>
        <w:numPr>
          <w:ilvl w:val="0"/>
          <w:numId w:val="1"/>
        </w:numPr>
        <w:spacing w:line="360" w:lineRule="auto"/>
        <w:contextualSpacing/>
        <w:jc w:val="both"/>
        <w:rPr>
          <w:rFonts w:ascii="Times New Roman" w:hAnsi="Times New Roman" w:cs="Times New Roman"/>
          <w:b/>
          <w:sz w:val="28"/>
          <w:szCs w:val="28"/>
          <w:lang w:val="en-US"/>
        </w:rPr>
      </w:pPr>
      <w:proofErr w:type="spellStart"/>
      <w:r w:rsidRPr="00221D87">
        <w:rPr>
          <w:rFonts w:ascii="Times New Roman" w:hAnsi="Times New Roman" w:cs="Times New Roman"/>
          <w:sz w:val="28"/>
          <w:szCs w:val="28"/>
          <w:lang w:val="en-US"/>
        </w:rPr>
        <w:t>Lyubov</w:t>
      </w:r>
      <w:proofErr w:type="spellEnd"/>
      <w:r w:rsidRPr="0081318B">
        <w:rPr>
          <w:rFonts w:ascii="Times New Roman" w:hAnsi="Times New Roman" w:cs="Times New Roman"/>
          <w:sz w:val="28"/>
          <w:szCs w:val="28"/>
          <w:lang w:val="en-US"/>
        </w:rPr>
        <w:t xml:space="preserve"> </w:t>
      </w:r>
      <w:r w:rsidRPr="00221D87">
        <w:rPr>
          <w:rFonts w:ascii="Times New Roman" w:hAnsi="Times New Roman" w:cs="Times New Roman"/>
          <w:sz w:val="28"/>
          <w:szCs w:val="28"/>
          <w:lang w:val="en-US"/>
        </w:rPr>
        <w:t>EB</w:t>
      </w:r>
      <w:r w:rsidRPr="0081318B">
        <w:rPr>
          <w:rFonts w:ascii="Times New Roman" w:hAnsi="Times New Roman" w:cs="Times New Roman"/>
          <w:sz w:val="28"/>
          <w:szCs w:val="28"/>
          <w:lang w:val="en-US"/>
        </w:rPr>
        <w:t xml:space="preserve">, </w:t>
      </w:r>
      <w:proofErr w:type="spellStart"/>
      <w:r w:rsidRPr="00221D87">
        <w:rPr>
          <w:rFonts w:ascii="Times New Roman" w:hAnsi="Times New Roman" w:cs="Times New Roman"/>
          <w:sz w:val="28"/>
          <w:szCs w:val="28"/>
          <w:lang w:val="en-US"/>
        </w:rPr>
        <w:t>Yastrebov</w:t>
      </w:r>
      <w:proofErr w:type="spellEnd"/>
      <w:r w:rsidRPr="0081318B">
        <w:rPr>
          <w:rFonts w:ascii="Times New Roman" w:hAnsi="Times New Roman" w:cs="Times New Roman"/>
          <w:sz w:val="28"/>
          <w:szCs w:val="28"/>
          <w:lang w:val="en-US"/>
        </w:rPr>
        <w:t xml:space="preserve"> </w:t>
      </w:r>
      <w:r w:rsidRPr="00221D87">
        <w:rPr>
          <w:rFonts w:ascii="Times New Roman" w:hAnsi="Times New Roman" w:cs="Times New Roman"/>
          <w:sz w:val="28"/>
          <w:szCs w:val="28"/>
          <w:lang w:val="en-US"/>
        </w:rPr>
        <w:t>VS</w:t>
      </w:r>
      <w:r w:rsidRPr="0081318B">
        <w:rPr>
          <w:rFonts w:ascii="Times New Roman" w:hAnsi="Times New Roman" w:cs="Times New Roman"/>
          <w:sz w:val="28"/>
          <w:szCs w:val="28"/>
          <w:lang w:val="en-US"/>
        </w:rPr>
        <w:t xml:space="preserve">, </w:t>
      </w:r>
      <w:proofErr w:type="spellStart"/>
      <w:r w:rsidRPr="00221D87">
        <w:rPr>
          <w:rFonts w:ascii="Times New Roman" w:hAnsi="Times New Roman" w:cs="Times New Roman"/>
          <w:sz w:val="28"/>
          <w:szCs w:val="28"/>
          <w:lang w:val="en-US"/>
        </w:rPr>
        <w:t>Schevchenko</w:t>
      </w:r>
      <w:proofErr w:type="spellEnd"/>
      <w:r w:rsidRPr="0081318B">
        <w:rPr>
          <w:rFonts w:ascii="Times New Roman" w:hAnsi="Times New Roman" w:cs="Times New Roman"/>
          <w:sz w:val="28"/>
          <w:szCs w:val="28"/>
          <w:lang w:val="en-US"/>
        </w:rPr>
        <w:t xml:space="preserve"> </w:t>
      </w:r>
      <w:r w:rsidRPr="00221D87">
        <w:rPr>
          <w:rFonts w:ascii="Times New Roman" w:hAnsi="Times New Roman" w:cs="Times New Roman"/>
          <w:sz w:val="28"/>
          <w:szCs w:val="28"/>
          <w:lang w:val="en-US"/>
        </w:rPr>
        <w:t>LS</w:t>
      </w:r>
      <w:r w:rsidRPr="0081318B">
        <w:rPr>
          <w:rFonts w:ascii="Times New Roman" w:hAnsi="Times New Roman" w:cs="Times New Roman"/>
          <w:sz w:val="28"/>
          <w:szCs w:val="28"/>
          <w:lang w:val="en-US"/>
        </w:rPr>
        <w:t xml:space="preserve">, </w:t>
      </w:r>
      <w:r w:rsidRPr="00221D87">
        <w:rPr>
          <w:rFonts w:ascii="Times New Roman" w:hAnsi="Times New Roman" w:cs="Times New Roman"/>
          <w:sz w:val="28"/>
          <w:szCs w:val="28"/>
          <w:lang w:val="en-US"/>
        </w:rPr>
        <w:t>et</w:t>
      </w:r>
      <w:r w:rsidRPr="0081318B">
        <w:rPr>
          <w:rFonts w:ascii="Times New Roman" w:hAnsi="Times New Roman" w:cs="Times New Roman"/>
          <w:sz w:val="28"/>
          <w:szCs w:val="28"/>
          <w:lang w:val="en-US"/>
        </w:rPr>
        <w:t xml:space="preserve"> </w:t>
      </w:r>
      <w:r w:rsidRPr="00221D87">
        <w:rPr>
          <w:rFonts w:ascii="Times New Roman" w:hAnsi="Times New Roman" w:cs="Times New Roman"/>
          <w:sz w:val="28"/>
          <w:szCs w:val="28"/>
          <w:lang w:val="en-US"/>
        </w:rPr>
        <w:t>al</w:t>
      </w:r>
      <w:r w:rsidRPr="0081318B">
        <w:rPr>
          <w:rFonts w:ascii="Times New Roman" w:hAnsi="Times New Roman" w:cs="Times New Roman"/>
          <w:sz w:val="28"/>
          <w:szCs w:val="28"/>
          <w:lang w:val="en-US"/>
        </w:rPr>
        <w:t xml:space="preserve">. </w:t>
      </w:r>
      <w:r w:rsidRPr="00221D87">
        <w:rPr>
          <w:rFonts w:ascii="Times New Roman" w:hAnsi="Times New Roman" w:cs="Times New Roman"/>
          <w:sz w:val="28"/>
          <w:szCs w:val="28"/>
          <w:lang w:val="en-US"/>
        </w:rPr>
        <w:t xml:space="preserve">Economic burden of schizophrenia in Russia. </w:t>
      </w:r>
      <w:r>
        <w:rPr>
          <w:rFonts w:ascii="Times New Roman" w:hAnsi="Times New Roman" w:cs="Times New Roman"/>
          <w:sz w:val="28"/>
          <w:szCs w:val="28"/>
          <w:lang w:val="en-US"/>
        </w:rPr>
        <w:t>Article in Russian.</w:t>
      </w:r>
      <w:r w:rsidRPr="00221D87">
        <w:rPr>
          <w:rFonts w:ascii="Times New Roman" w:hAnsi="Times New Roman" w:cs="Times New Roman"/>
          <w:sz w:val="28"/>
          <w:szCs w:val="28"/>
          <w:lang w:val="en-US"/>
        </w:rPr>
        <w:t xml:space="preserve"> </w:t>
      </w:r>
      <w:proofErr w:type="spellStart"/>
      <w:r w:rsidRPr="00652FC0">
        <w:rPr>
          <w:rFonts w:ascii="Times New Roman" w:hAnsi="Times New Roman" w:cs="Times New Roman"/>
          <w:i/>
          <w:iCs/>
          <w:sz w:val="28"/>
          <w:szCs w:val="28"/>
          <w:lang w:val="en-US"/>
        </w:rPr>
        <w:t>Socialnaya</w:t>
      </w:r>
      <w:proofErr w:type="spellEnd"/>
      <w:r w:rsidRPr="00652FC0">
        <w:rPr>
          <w:rFonts w:ascii="Times New Roman" w:hAnsi="Times New Roman" w:cs="Times New Roman"/>
          <w:i/>
          <w:iCs/>
          <w:sz w:val="28"/>
          <w:szCs w:val="28"/>
          <w:lang w:val="en-US"/>
        </w:rPr>
        <w:t xml:space="preserve"> </w:t>
      </w:r>
      <w:proofErr w:type="spellStart"/>
      <w:r>
        <w:rPr>
          <w:rFonts w:ascii="Times New Roman" w:hAnsi="Times New Roman" w:cs="Times New Roman"/>
          <w:i/>
          <w:iCs/>
          <w:sz w:val="28"/>
          <w:szCs w:val="28"/>
          <w:lang w:val="en-US"/>
        </w:rPr>
        <w:t>i</w:t>
      </w:r>
      <w:proofErr w:type="spellEnd"/>
      <w:r w:rsidRPr="00652FC0">
        <w:rPr>
          <w:rFonts w:ascii="Times New Roman" w:hAnsi="Times New Roman" w:cs="Times New Roman"/>
          <w:i/>
          <w:iCs/>
          <w:sz w:val="28"/>
          <w:szCs w:val="28"/>
          <w:lang w:val="en-US"/>
        </w:rPr>
        <w:t xml:space="preserve"> </w:t>
      </w:r>
      <w:proofErr w:type="spellStart"/>
      <w:r w:rsidRPr="00652FC0">
        <w:rPr>
          <w:rFonts w:ascii="Times New Roman" w:hAnsi="Times New Roman" w:cs="Times New Roman"/>
          <w:i/>
          <w:iCs/>
          <w:sz w:val="28"/>
          <w:szCs w:val="28"/>
          <w:lang w:val="en-US"/>
        </w:rPr>
        <w:t>klinicheskaya</w:t>
      </w:r>
      <w:proofErr w:type="spellEnd"/>
      <w:r w:rsidRPr="00652FC0">
        <w:rPr>
          <w:rFonts w:ascii="Times New Roman" w:hAnsi="Times New Roman" w:cs="Times New Roman"/>
          <w:i/>
          <w:iCs/>
          <w:sz w:val="28"/>
          <w:szCs w:val="28"/>
          <w:lang w:val="en-US"/>
        </w:rPr>
        <w:t xml:space="preserve"> </w:t>
      </w:r>
      <w:proofErr w:type="spellStart"/>
      <w:r w:rsidRPr="00652FC0">
        <w:rPr>
          <w:rFonts w:ascii="Times New Roman" w:hAnsi="Times New Roman" w:cs="Times New Roman"/>
          <w:i/>
          <w:iCs/>
          <w:sz w:val="28"/>
          <w:szCs w:val="28"/>
          <w:lang w:val="en-US"/>
        </w:rPr>
        <w:t>psikhiatriya</w:t>
      </w:r>
      <w:proofErr w:type="spellEnd"/>
      <w:r w:rsidRPr="00652FC0">
        <w:rPr>
          <w:rFonts w:ascii="Times New Roman" w:hAnsi="Times New Roman" w:cs="Times New Roman"/>
          <w:i/>
          <w:iCs/>
          <w:sz w:val="28"/>
          <w:szCs w:val="28"/>
          <w:lang w:val="en-US"/>
        </w:rPr>
        <w:t xml:space="preserve"> = Social and Clinical Psychiatry</w:t>
      </w:r>
      <w:r>
        <w:rPr>
          <w:rFonts w:ascii="Times New Roman" w:hAnsi="Times New Roman" w:cs="Times New Roman"/>
          <w:i/>
          <w:iCs/>
          <w:sz w:val="28"/>
          <w:szCs w:val="28"/>
          <w:lang w:val="en-US"/>
        </w:rPr>
        <w:t>.</w:t>
      </w:r>
      <w:r w:rsidRPr="00221D87">
        <w:rPr>
          <w:rFonts w:ascii="Times New Roman" w:hAnsi="Times New Roman" w:cs="Times New Roman"/>
          <w:sz w:val="28"/>
          <w:szCs w:val="28"/>
          <w:lang w:val="en-US"/>
        </w:rPr>
        <w:t xml:space="preserve"> 2012;22(3):36-42. </w:t>
      </w:r>
    </w:p>
    <w:p w14:paraId="3CC23BA0" w14:textId="77777777" w:rsidR="00DB4A66" w:rsidRPr="00221D87" w:rsidRDefault="00DB4A66" w:rsidP="00DB4A66">
      <w:pPr>
        <w:numPr>
          <w:ilvl w:val="0"/>
          <w:numId w:val="1"/>
        </w:numPr>
        <w:spacing w:line="360" w:lineRule="auto"/>
        <w:contextualSpacing/>
        <w:jc w:val="both"/>
        <w:rPr>
          <w:rFonts w:ascii="Times New Roman" w:hAnsi="Times New Roman" w:cs="Times New Roman"/>
          <w:sz w:val="28"/>
          <w:szCs w:val="28"/>
          <w:lang w:val="en-US"/>
        </w:rPr>
      </w:pPr>
      <w:proofErr w:type="spellStart"/>
      <w:r w:rsidRPr="00221D87">
        <w:rPr>
          <w:rFonts w:ascii="Times New Roman" w:hAnsi="Times New Roman" w:cs="Times New Roman"/>
          <w:sz w:val="28"/>
          <w:szCs w:val="28"/>
          <w:lang w:val="en-US"/>
        </w:rPr>
        <w:t>Bechter</w:t>
      </w:r>
      <w:proofErr w:type="spellEnd"/>
      <w:r w:rsidRPr="00221D87">
        <w:rPr>
          <w:rFonts w:ascii="Times New Roman" w:hAnsi="Times New Roman" w:cs="Times New Roman"/>
          <w:sz w:val="28"/>
          <w:szCs w:val="28"/>
          <w:lang w:val="en-US"/>
        </w:rPr>
        <w:t xml:space="preserve"> K. Updating the mild encephalitis hypothesis of schizophrenia. </w:t>
      </w:r>
      <w:r w:rsidRPr="0081318B">
        <w:rPr>
          <w:rFonts w:ascii="Times New Roman" w:hAnsi="Times New Roman" w:cs="Times New Roman"/>
          <w:i/>
          <w:iCs/>
          <w:sz w:val="28"/>
          <w:szCs w:val="28"/>
          <w:lang w:val="en-US"/>
        </w:rPr>
        <w:t xml:space="preserve">Prog </w:t>
      </w:r>
      <w:proofErr w:type="spellStart"/>
      <w:r w:rsidRPr="0081318B">
        <w:rPr>
          <w:rFonts w:ascii="Times New Roman" w:hAnsi="Times New Roman" w:cs="Times New Roman"/>
          <w:i/>
          <w:iCs/>
          <w:sz w:val="28"/>
          <w:szCs w:val="28"/>
          <w:lang w:val="en-US"/>
        </w:rPr>
        <w:t>Neuropsychopharmacol</w:t>
      </w:r>
      <w:proofErr w:type="spellEnd"/>
      <w:r w:rsidRPr="0081318B">
        <w:rPr>
          <w:rFonts w:ascii="Times New Roman" w:hAnsi="Times New Roman" w:cs="Times New Roman"/>
          <w:i/>
          <w:iCs/>
          <w:sz w:val="28"/>
          <w:szCs w:val="28"/>
          <w:lang w:val="en-US"/>
        </w:rPr>
        <w:t xml:space="preserve"> Biol Psychiatry.</w:t>
      </w:r>
      <w:r w:rsidRPr="00221D87">
        <w:rPr>
          <w:rFonts w:ascii="Times New Roman" w:hAnsi="Times New Roman" w:cs="Times New Roman"/>
          <w:sz w:val="28"/>
          <w:szCs w:val="28"/>
          <w:lang w:val="en-US"/>
        </w:rPr>
        <w:t xml:space="preserve"> </w:t>
      </w:r>
      <w:proofErr w:type="gramStart"/>
      <w:r w:rsidRPr="00221D87">
        <w:rPr>
          <w:rFonts w:ascii="Times New Roman" w:hAnsi="Times New Roman" w:cs="Times New Roman"/>
          <w:sz w:val="28"/>
          <w:szCs w:val="28"/>
          <w:lang w:val="en-US"/>
        </w:rPr>
        <w:t>2013;42:71</w:t>
      </w:r>
      <w:proofErr w:type="gramEnd"/>
      <w:r w:rsidRPr="00221D87">
        <w:rPr>
          <w:rFonts w:ascii="Times New Roman" w:hAnsi="Times New Roman" w:cs="Times New Roman"/>
          <w:sz w:val="28"/>
          <w:szCs w:val="28"/>
          <w:lang w:val="en-US"/>
        </w:rPr>
        <w:t xml:space="preserve">-91. </w:t>
      </w:r>
      <w:proofErr w:type="gramStart"/>
      <w:r>
        <w:rPr>
          <w:rFonts w:ascii="Times New Roman" w:hAnsi="Times New Roman" w:cs="Times New Roman"/>
          <w:sz w:val="28"/>
          <w:szCs w:val="28"/>
          <w:lang w:val="en-US"/>
        </w:rPr>
        <w:t>doi</w:t>
      </w:r>
      <w:r w:rsidRPr="00221D87">
        <w:rPr>
          <w:rFonts w:ascii="Times New Roman" w:hAnsi="Times New Roman" w:cs="Times New Roman"/>
          <w:sz w:val="28"/>
          <w:szCs w:val="28"/>
          <w:lang w:val="en-US"/>
        </w:rPr>
        <w:t>:10.1016/j.pnpbp</w:t>
      </w:r>
      <w:proofErr w:type="gramEnd"/>
      <w:r w:rsidRPr="00221D87">
        <w:rPr>
          <w:rFonts w:ascii="Times New Roman" w:hAnsi="Times New Roman" w:cs="Times New Roman"/>
          <w:sz w:val="28"/>
          <w:szCs w:val="28"/>
          <w:lang w:val="en-US"/>
        </w:rPr>
        <w:t>.2012.06.019</w:t>
      </w:r>
    </w:p>
    <w:p w14:paraId="02762DEA" w14:textId="77777777" w:rsidR="00DB4A66" w:rsidRPr="00221D87" w:rsidRDefault="00DB4A66" w:rsidP="00DB4A66">
      <w:pPr>
        <w:numPr>
          <w:ilvl w:val="0"/>
          <w:numId w:val="1"/>
        </w:numPr>
        <w:spacing w:line="360" w:lineRule="auto"/>
        <w:contextualSpacing/>
        <w:jc w:val="both"/>
        <w:rPr>
          <w:rFonts w:ascii="Times New Roman" w:hAnsi="Times New Roman" w:cs="Times New Roman"/>
          <w:sz w:val="28"/>
          <w:szCs w:val="28"/>
          <w:lang w:val="en-US"/>
        </w:rPr>
      </w:pPr>
      <w:r w:rsidRPr="00221D87">
        <w:rPr>
          <w:rFonts w:ascii="Times New Roman" w:hAnsi="Times New Roman" w:cs="Times New Roman"/>
          <w:sz w:val="28"/>
          <w:szCs w:val="28"/>
          <w:lang w:val="nb-NO"/>
        </w:rPr>
        <w:t xml:space="preserve">Müller N, </w:t>
      </w:r>
      <w:proofErr w:type="spellStart"/>
      <w:r w:rsidRPr="00221D87">
        <w:rPr>
          <w:rFonts w:ascii="Times New Roman" w:hAnsi="Times New Roman" w:cs="Times New Roman"/>
          <w:sz w:val="28"/>
          <w:szCs w:val="28"/>
          <w:lang w:val="nb-NO"/>
        </w:rPr>
        <w:t>Weidinger</w:t>
      </w:r>
      <w:proofErr w:type="spellEnd"/>
      <w:r w:rsidRPr="00221D87">
        <w:rPr>
          <w:rFonts w:ascii="Times New Roman" w:hAnsi="Times New Roman" w:cs="Times New Roman"/>
          <w:sz w:val="28"/>
          <w:szCs w:val="28"/>
          <w:lang w:val="nb-NO"/>
        </w:rPr>
        <w:t xml:space="preserve"> E, </w:t>
      </w:r>
      <w:proofErr w:type="spellStart"/>
      <w:r w:rsidRPr="00221D87">
        <w:rPr>
          <w:rFonts w:ascii="Times New Roman" w:hAnsi="Times New Roman" w:cs="Times New Roman"/>
          <w:sz w:val="28"/>
          <w:szCs w:val="28"/>
          <w:lang w:val="nb-NO"/>
        </w:rPr>
        <w:t>Leitner</w:t>
      </w:r>
      <w:proofErr w:type="spellEnd"/>
      <w:r w:rsidRPr="00221D87">
        <w:rPr>
          <w:rFonts w:ascii="Times New Roman" w:hAnsi="Times New Roman" w:cs="Times New Roman"/>
          <w:sz w:val="28"/>
          <w:szCs w:val="28"/>
          <w:lang w:val="nb-NO"/>
        </w:rPr>
        <w:t xml:space="preserve"> B</w:t>
      </w:r>
      <w:r>
        <w:rPr>
          <w:rFonts w:ascii="Times New Roman" w:hAnsi="Times New Roman" w:cs="Times New Roman"/>
          <w:sz w:val="28"/>
          <w:szCs w:val="28"/>
          <w:lang w:val="nb-NO"/>
        </w:rPr>
        <w:t>,</w:t>
      </w:r>
      <w:r w:rsidRPr="00221D87">
        <w:rPr>
          <w:rFonts w:ascii="Times New Roman" w:hAnsi="Times New Roman" w:cs="Times New Roman"/>
          <w:sz w:val="28"/>
          <w:szCs w:val="28"/>
          <w:lang w:val="nb-NO"/>
        </w:rPr>
        <w:t xml:space="preserve"> et al. </w:t>
      </w:r>
      <w:r w:rsidRPr="00221D87">
        <w:rPr>
          <w:rFonts w:ascii="Times New Roman" w:hAnsi="Times New Roman" w:cs="Times New Roman"/>
          <w:sz w:val="28"/>
          <w:szCs w:val="28"/>
          <w:lang w:val="en-US"/>
        </w:rPr>
        <w:t xml:space="preserve">The role of inflammation in schizophrenia. </w:t>
      </w:r>
      <w:r w:rsidRPr="0081318B">
        <w:rPr>
          <w:rFonts w:ascii="Times New Roman" w:hAnsi="Times New Roman" w:cs="Times New Roman"/>
          <w:i/>
          <w:iCs/>
          <w:sz w:val="28"/>
          <w:szCs w:val="28"/>
          <w:lang w:val="en-US"/>
        </w:rPr>
        <w:t xml:space="preserve">Front </w:t>
      </w:r>
      <w:proofErr w:type="spellStart"/>
      <w:r w:rsidRPr="0081318B">
        <w:rPr>
          <w:rFonts w:ascii="Times New Roman" w:hAnsi="Times New Roman" w:cs="Times New Roman"/>
          <w:i/>
          <w:iCs/>
          <w:sz w:val="28"/>
          <w:szCs w:val="28"/>
          <w:lang w:val="en-US"/>
        </w:rPr>
        <w:t>Neurosci</w:t>
      </w:r>
      <w:proofErr w:type="spellEnd"/>
      <w:r>
        <w:rPr>
          <w:rFonts w:ascii="Times New Roman" w:hAnsi="Times New Roman" w:cs="Times New Roman"/>
          <w:sz w:val="28"/>
          <w:szCs w:val="28"/>
          <w:lang w:val="en-US"/>
        </w:rPr>
        <w:t>.</w:t>
      </w:r>
      <w:r w:rsidRPr="00221D87">
        <w:rPr>
          <w:rFonts w:ascii="Times New Roman" w:hAnsi="Times New Roman" w:cs="Times New Roman"/>
          <w:sz w:val="28"/>
          <w:szCs w:val="28"/>
          <w:lang w:val="en-US"/>
        </w:rPr>
        <w:t xml:space="preserve"> </w:t>
      </w:r>
      <w:proofErr w:type="gramStart"/>
      <w:r w:rsidRPr="00221D87">
        <w:rPr>
          <w:rFonts w:ascii="Times New Roman" w:hAnsi="Times New Roman" w:cs="Times New Roman"/>
          <w:sz w:val="28"/>
          <w:szCs w:val="28"/>
          <w:lang w:val="en-US"/>
        </w:rPr>
        <w:t>2015;9:372</w:t>
      </w:r>
      <w:proofErr w:type="gramEnd"/>
      <w:r w:rsidRPr="00221D87">
        <w:rPr>
          <w:rFonts w:ascii="Times New Roman" w:hAnsi="Times New Roman" w:cs="Times New Roman"/>
          <w:sz w:val="28"/>
          <w:szCs w:val="28"/>
          <w:lang w:val="en-US"/>
        </w:rPr>
        <w:t xml:space="preserve">. </w:t>
      </w:r>
      <w:r>
        <w:rPr>
          <w:rFonts w:ascii="Times New Roman" w:hAnsi="Times New Roman" w:cs="Times New Roman"/>
          <w:sz w:val="28"/>
          <w:szCs w:val="28"/>
          <w:lang w:val="en-US"/>
        </w:rPr>
        <w:t>doi</w:t>
      </w:r>
      <w:r w:rsidRPr="00221D87">
        <w:rPr>
          <w:rFonts w:ascii="Times New Roman" w:hAnsi="Times New Roman" w:cs="Times New Roman"/>
          <w:sz w:val="28"/>
          <w:szCs w:val="28"/>
          <w:lang w:val="en-US"/>
        </w:rPr>
        <w:t>:10.3389/fnins.2015.00372</w:t>
      </w:r>
    </w:p>
    <w:p w14:paraId="0ACC13BF" w14:textId="77777777" w:rsidR="00DB4A66" w:rsidRPr="00221D87" w:rsidRDefault="00DB4A66" w:rsidP="00DB4A66">
      <w:pPr>
        <w:numPr>
          <w:ilvl w:val="0"/>
          <w:numId w:val="1"/>
        </w:numPr>
        <w:spacing w:line="360" w:lineRule="auto"/>
        <w:contextualSpacing/>
        <w:jc w:val="both"/>
        <w:rPr>
          <w:rFonts w:ascii="Times New Roman" w:hAnsi="Times New Roman" w:cs="Times New Roman"/>
          <w:sz w:val="28"/>
          <w:szCs w:val="28"/>
          <w:lang w:val="en-US"/>
        </w:rPr>
      </w:pPr>
      <w:r w:rsidRPr="00221D87">
        <w:rPr>
          <w:rFonts w:ascii="Times New Roman" w:hAnsi="Times New Roman" w:cs="Times New Roman"/>
          <w:sz w:val="28"/>
          <w:szCs w:val="28"/>
          <w:lang w:val="en-US"/>
        </w:rPr>
        <w:t>Kinney DK, Hintz K, Shearer EM</w:t>
      </w:r>
      <w:r>
        <w:rPr>
          <w:rFonts w:ascii="Times New Roman" w:hAnsi="Times New Roman" w:cs="Times New Roman"/>
          <w:sz w:val="28"/>
          <w:szCs w:val="28"/>
          <w:lang w:val="en-US"/>
        </w:rPr>
        <w:t>,</w:t>
      </w:r>
      <w:r w:rsidRPr="00221D87">
        <w:rPr>
          <w:rFonts w:ascii="Times New Roman" w:hAnsi="Times New Roman" w:cs="Times New Roman"/>
          <w:sz w:val="28"/>
          <w:szCs w:val="28"/>
          <w:lang w:val="en-US"/>
        </w:rPr>
        <w:t xml:space="preserve"> et al. A unifying hypothesis of schizophrenia: abnormal immune system development may help explain roles of prenatal hazards, post-pubertal onset, stress, genes, climate, infections, and brain dysfunction. </w:t>
      </w:r>
      <w:r w:rsidRPr="0081318B">
        <w:rPr>
          <w:rFonts w:ascii="Times New Roman" w:hAnsi="Times New Roman" w:cs="Times New Roman"/>
          <w:i/>
          <w:iCs/>
          <w:sz w:val="28"/>
          <w:szCs w:val="28"/>
          <w:lang w:val="en-US"/>
        </w:rPr>
        <w:t>Med Hypotheses.</w:t>
      </w:r>
      <w:r w:rsidRPr="00221D87">
        <w:rPr>
          <w:rFonts w:ascii="Times New Roman" w:hAnsi="Times New Roman" w:cs="Times New Roman"/>
          <w:sz w:val="28"/>
          <w:szCs w:val="28"/>
          <w:lang w:val="en-US"/>
        </w:rPr>
        <w:t xml:space="preserve"> 2010;74(3):555-563. </w:t>
      </w:r>
      <w:proofErr w:type="gramStart"/>
      <w:r>
        <w:rPr>
          <w:rFonts w:ascii="Times New Roman" w:hAnsi="Times New Roman" w:cs="Times New Roman"/>
          <w:sz w:val="28"/>
          <w:szCs w:val="28"/>
          <w:lang w:val="en-US"/>
        </w:rPr>
        <w:t>doi</w:t>
      </w:r>
      <w:r w:rsidRPr="00221D87">
        <w:rPr>
          <w:rFonts w:ascii="Times New Roman" w:hAnsi="Times New Roman" w:cs="Times New Roman"/>
          <w:sz w:val="28"/>
          <w:szCs w:val="28"/>
          <w:lang w:val="en-US"/>
        </w:rPr>
        <w:t>:10.1016/j.mehy</w:t>
      </w:r>
      <w:proofErr w:type="gramEnd"/>
      <w:r w:rsidRPr="00221D87">
        <w:rPr>
          <w:rFonts w:ascii="Times New Roman" w:hAnsi="Times New Roman" w:cs="Times New Roman"/>
          <w:sz w:val="28"/>
          <w:szCs w:val="28"/>
          <w:lang w:val="en-US"/>
        </w:rPr>
        <w:t>.2009.09.040</w:t>
      </w:r>
    </w:p>
    <w:p w14:paraId="521E4088" w14:textId="77777777" w:rsidR="00DB4A66" w:rsidRPr="00221D87" w:rsidRDefault="00DB4A66" w:rsidP="00DB4A66">
      <w:pPr>
        <w:numPr>
          <w:ilvl w:val="0"/>
          <w:numId w:val="1"/>
        </w:numPr>
        <w:spacing w:line="360" w:lineRule="auto"/>
        <w:contextualSpacing/>
        <w:jc w:val="both"/>
        <w:rPr>
          <w:rFonts w:ascii="Times New Roman" w:hAnsi="Times New Roman" w:cs="Times New Roman"/>
          <w:sz w:val="28"/>
          <w:szCs w:val="28"/>
          <w:lang w:val="en-US"/>
        </w:rPr>
      </w:pPr>
      <w:r w:rsidRPr="00221D87">
        <w:rPr>
          <w:rFonts w:ascii="Times New Roman" w:hAnsi="Times New Roman" w:cs="Times New Roman"/>
          <w:sz w:val="28"/>
          <w:szCs w:val="28"/>
          <w:lang w:val="en-US"/>
        </w:rPr>
        <w:t xml:space="preserve">Goldsmith DR, Rapaport MH, Miller BJ. A meta-analysis of blood cytokine network alterations in psychiatric patients: comparisons between schizophrenia, bipolar disorder and depression. </w:t>
      </w:r>
      <w:r w:rsidRPr="0081318B">
        <w:rPr>
          <w:rFonts w:ascii="Times New Roman" w:hAnsi="Times New Roman" w:cs="Times New Roman"/>
          <w:i/>
          <w:iCs/>
          <w:sz w:val="28"/>
          <w:szCs w:val="28"/>
          <w:lang w:val="en-US"/>
        </w:rPr>
        <w:t>Mol Psychiatry</w:t>
      </w:r>
      <w:r>
        <w:rPr>
          <w:rFonts w:ascii="Times New Roman" w:hAnsi="Times New Roman" w:cs="Times New Roman"/>
          <w:sz w:val="28"/>
          <w:szCs w:val="28"/>
          <w:lang w:val="en-US"/>
        </w:rPr>
        <w:t>.</w:t>
      </w:r>
      <w:r w:rsidRPr="00221D87">
        <w:rPr>
          <w:rFonts w:ascii="Times New Roman" w:hAnsi="Times New Roman" w:cs="Times New Roman"/>
          <w:sz w:val="28"/>
          <w:szCs w:val="28"/>
          <w:lang w:val="en-US"/>
        </w:rPr>
        <w:t xml:space="preserve"> 2016;21(12):1696</w:t>
      </w:r>
      <w:r>
        <w:rPr>
          <w:rFonts w:ascii="Times New Roman" w:hAnsi="Times New Roman" w:cs="Times New Roman"/>
          <w:sz w:val="28"/>
          <w:szCs w:val="28"/>
          <w:lang w:val="en-US"/>
        </w:rPr>
        <w:t>-</w:t>
      </w:r>
      <w:r w:rsidRPr="00221D87">
        <w:rPr>
          <w:rFonts w:ascii="Times New Roman" w:hAnsi="Times New Roman" w:cs="Times New Roman"/>
          <w:sz w:val="28"/>
          <w:szCs w:val="28"/>
          <w:lang w:val="en-US"/>
        </w:rPr>
        <w:t xml:space="preserve">1709. </w:t>
      </w:r>
      <w:r>
        <w:rPr>
          <w:rFonts w:ascii="Times New Roman" w:hAnsi="Times New Roman" w:cs="Times New Roman"/>
          <w:sz w:val="28"/>
          <w:szCs w:val="28"/>
          <w:lang w:val="en-US"/>
        </w:rPr>
        <w:t>doi</w:t>
      </w:r>
      <w:r w:rsidRPr="00221D87">
        <w:rPr>
          <w:rFonts w:ascii="Times New Roman" w:hAnsi="Times New Roman" w:cs="Times New Roman"/>
          <w:sz w:val="28"/>
          <w:szCs w:val="28"/>
          <w:lang w:val="en-US"/>
        </w:rPr>
        <w:t>:10.1038/mp.2016.3</w:t>
      </w:r>
    </w:p>
    <w:p w14:paraId="6D9E9070" w14:textId="77777777" w:rsidR="00DB4A66" w:rsidRPr="00221D87" w:rsidRDefault="00DB4A66" w:rsidP="00DB4A66">
      <w:pPr>
        <w:numPr>
          <w:ilvl w:val="0"/>
          <w:numId w:val="1"/>
        </w:numPr>
        <w:spacing w:line="360" w:lineRule="auto"/>
        <w:contextualSpacing/>
        <w:jc w:val="both"/>
        <w:rPr>
          <w:rFonts w:ascii="Times New Roman" w:hAnsi="Times New Roman" w:cs="Times New Roman"/>
          <w:sz w:val="28"/>
          <w:szCs w:val="28"/>
          <w:lang w:val="en-US"/>
        </w:rPr>
      </w:pPr>
      <w:r w:rsidRPr="00221D87">
        <w:rPr>
          <w:rFonts w:ascii="Times New Roman" w:hAnsi="Times New Roman" w:cs="Times New Roman"/>
          <w:sz w:val="28"/>
          <w:szCs w:val="28"/>
          <w:lang w:val="nb-NO"/>
        </w:rPr>
        <w:t xml:space="preserve">Miller BJ, </w:t>
      </w:r>
      <w:proofErr w:type="spellStart"/>
      <w:r w:rsidRPr="00221D87">
        <w:rPr>
          <w:rFonts w:ascii="Times New Roman" w:hAnsi="Times New Roman" w:cs="Times New Roman"/>
          <w:sz w:val="28"/>
          <w:szCs w:val="28"/>
          <w:lang w:val="nb-NO"/>
        </w:rPr>
        <w:t>Buckley</w:t>
      </w:r>
      <w:proofErr w:type="spellEnd"/>
      <w:r w:rsidRPr="00221D87">
        <w:rPr>
          <w:rFonts w:ascii="Times New Roman" w:hAnsi="Times New Roman" w:cs="Times New Roman"/>
          <w:sz w:val="28"/>
          <w:szCs w:val="28"/>
          <w:lang w:val="nb-NO"/>
        </w:rPr>
        <w:t xml:space="preserve"> P, </w:t>
      </w:r>
      <w:proofErr w:type="spellStart"/>
      <w:r w:rsidRPr="00221D87">
        <w:rPr>
          <w:rFonts w:ascii="Times New Roman" w:hAnsi="Times New Roman" w:cs="Times New Roman"/>
          <w:sz w:val="28"/>
          <w:szCs w:val="28"/>
          <w:lang w:val="nb-NO"/>
        </w:rPr>
        <w:t>Seabolt</w:t>
      </w:r>
      <w:proofErr w:type="spellEnd"/>
      <w:r w:rsidRPr="00221D87">
        <w:rPr>
          <w:rFonts w:ascii="Times New Roman" w:hAnsi="Times New Roman" w:cs="Times New Roman"/>
          <w:sz w:val="28"/>
          <w:szCs w:val="28"/>
          <w:lang w:val="nb-NO"/>
        </w:rPr>
        <w:t xml:space="preserve"> W</w:t>
      </w:r>
      <w:r>
        <w:rPr>
          <w:rFonts w:ascii="Times New Roman" w:hAnsi="Times New Roman" w:cs="Times New Roman"/>
          <w:sz w:val="28"/>
          <w:szCs w:val="28"/>
          <w:lang w:val="nb-NO"/>
        </w:rPr>
        <w:t>,</w:t>
      </w:r>
      <w:r w:rsidRPr="00221D87">
        <w:rPr>
          <w:rFonts w:ascii="Times New Roman" w:hAnsi="Times New Roman" w:cs="Times New Roman"/>
          <w:sz w:val="28"/>
          <w:szCs w:val="28"/>
          <w:lang w:val="nb-NO"/>
        </w:rPr>
        <w:t xml:space="preserve"> et al. </w:t>
      </w:r>
      <w:r w:rsidRPr="00221D87">
        <w:rPr>
          <w:rFonts w:ascii="Times New Roman" w:hAnsi="Times New Roman" w:cs="Times New Roman"/>
          <w:sz w:val="28"/>
          <w:szCs w:val="28"/>
          <w:lang w:val="en-US"/>
        </w:rPr>
        <w:t xml:space="preserve">Meta-analysis of cytokine alterations in schizophrenia: clinical status and antipsychotic effects. </w:t>
      </w:r>
      <w:r w:rsidRPr="0081318B">
        <w:rPr>
          <w:rFonts w:ascii="Times New Roman" w:hAnsi="Times New Roman" w:cs="Times New Roman"/>
          <w:i/>
          <w:iCs/>
          <w:sz w:val="28"/>
          <w:szCs w:val="28"/>
          <w:lang w:val="en-US"/>
        </w:rPr>
        <w:t>Biol Psychiatry</w:t>
      </w:r>
      <w:r>
        <w:rPr>
          <w:rFonts w:ascii="Times New Roman" w:hAnsi="Times New Roman" w:cs="Times New Roman"/>
          <w:sz w:val="28"/>
          <w:szCs w:val="28"/>
          <w:lang w:val="en-US"/>
        </w:rPr>
        <w:t>.</w:t>
      </w:r>
      <w:r w:rsidRPr="00221D87">
        <w:rPr>
          <w:rFonts w:ascii="Times New Roman" w:hAnsi="Times New Roman" w:cs="Times New Roman"/>
          <w:sz w:val="28"/>
          <w:szCs w:val="28"/>
          <w:lang w:val="en-US"/>
        </w:rPr>
        <w:t xml:space="preserve"> 2011;70(7):663</w:t>
      </w:r>
      <w:r>
        <w:rPr>
          <w:rFonts w:ascii="Times New Roman" w:hAnsi="Times New Roman" w:cs="Times New Roman"/>
          <w:sz w:val="28"/>
          <w:szCs w:val="28"/>
          <w:lang w:val="en-US"/>
        </w:rPr>
        <w:t>-</w:t>
      </w:r>
      <w:r w:rsidRPr="00221D87">
        <w:rPr>
          <w:rFonts w:ascii="Times New Roman" w:hAnsi="Times New Roman" w:cs="Times New Roman"/>
          <w:sz w:val="28"/>
          <w:szCs w:val="28"/>
          <w:lang w:val="en-US"/>
        </w:rPr>
        <w:t xml:space="preserve">671. </w:t>
      </w:r>
      <w:proofErr w:type="gramStart"/>
      <w:r>
        <w:rPr>
          <w:rFonts w:ascii="Times New Roman" w:hAnsi="Times New Roman" w:cs="Times New Roman"/>
          <w:sz w:val="28"/>
          <w:szCs w:val="28"/>
          <w:lang w:val="en-US"/>
        </w:rPr>
        <w:t>doi</w:t>
      </w:r>
      <w:r w:rsidRPr="00221D87">
        <w:rPr>
          <w:rFonts w:ascii="Times New Roman" w:hAnsi="Times New Roman" w:cs="Times New Roman"/>
          <w:sz w:val="28"/>
          <w:szCs w:val="28"/>
          <w:lang w:val="en-US"/>
        </w:rPr>
        <w:t>:10.1016/j.biopsych</w:t>
      </w:r>
      <w:proofErr w:type="gramEnd"/>
      <w:r w:rsidRPr="00221D87">
        <w:rPr>
          <w:rFonts w:ascii="Times New Roman" w:hAnsi="Times New Roman" w:cs="Times New Roman"/>
          <w:sz w:val="28"/>
          <w:szCs w:val="28"/>
          <w:lang w:val="en-US"/>
        </w:rPr>
        <w:t>.2011.04.013</w:t>
      </w:r>
    </w:p>
    <w:p w14:paraId="771810F2" w14:textId="77777777" w:rsidR="00DB4A66" w:rsidRPr="00221D87" w:rsidRDefault="00DB4A66" w:rsidP="00DB4A66">
      <w:pPr>
        <w:numPr>
          <w:ilvl w:val="0"/>
          <w:numId w:val="1"/>
        </w:numPr>
        <w:spacing w:line="360" w:lineRule="auto"/>
        <w:contextualSpacing/>
        <w:jc w:val="both"/>
        <w:rPr>
          <w:rFonts w:ascii="Times New Roman" w:hAnsi="Times New Roman" w:cs="Times New Roman"/>
          <w:sz w:val="28"/>
          <w:szCs w:val="28"/>
          <w:lang w:val="en-US"/>
        </w:rPr>
      </w:pPr>
      <w:proofErr w:type="spellStart"/>
      <w:r w:rsidRPr="00221D87">
        <w:rPr>
          <w:rFonts w:ascii="Times New Roman" w:hAnsi="Times New Roman" w:cs="Times New Roman"/>
          <w:sz w:val="28"/>
          <w:szCs w:val="28"/>
          <w:lang w:val="nb-NO"/>
        </w:rPr>
        <w:t>Potvin</w:t>
      </w:r>
      <w:proofErr w:type="spellEnd"/>
      <w:r w:rsidRPr="00221D87">
        <w:rPr>
          <w:rFonts w:ascii="Times New Roman" w:hAnsi="Times New Roman" w:cs="Times New Roman"/>
          <w:sz w:val="28"/>
          <w:szCs w:val="28"/>
          <w:lang w:val="nb-NO"/>
        </w:rPr>
        <w:t xml:space="preserve"> S, </w:t>
      </w:r>
      <w:proofErr w:type="spellStart"/>
      <w:r w:rsidRPr="00221D87">
        <w:rPr>
          <w:rFonts w:ascii="Times New Roman" w:hAnsi="Times New Roman" w:cs="Times New Roman"/>
          <w:sz w:val="28"/>
          <w:szCs w:val="28"/>
          <w:lang w:val="nb-NO"/>
        </w:rPr>
        <w:t>Stip</w:t>
      </w:r>
      <w:proofErr w:type="spellEnd"/>
      <w:r w:rsidRPr="00221D87">
        <w:rPr>
          <w:rFonts w:ascii="Times New Roman" w:hAnsi="Times New Roman" w:cs="Times New Roman"/>
          <w:sz w:val="28"/>
          <w:szCs w:val="28"/>
          <w:lang w:val="nb-NO"/>
        </w:rPr>
        <w:t xml:space="preserve"> E, </w:t>
      </w:r>
      <w:proofErr w:type="spellStart"/>
      <w:r w:rsidRPr="00221D87">
        <w:rPr>
          <w:rFonts w:ascii="Times New Roman" w:hAnsi="Times New Roman" w:cs="Times New Roman"/>
          <w:sz w:val="28"/>
          <w:szCs w:val="28"/>
          <w:lang w:val="nb-NO"/>
        </w:rPr>
        <w:t>Sepehry</w:t>
      </w:r>
      <w:proofErr w:type="spellEnd"/>
      <w:r w:rsidRPr="00221D87">
        <w:rPr>
          <w:rFonts w:ascii="Times New Roman" w:hAnsi="Times New Roman" w:cs="Times New Roman"/>
          <w:sz w:val="28"/>
          <w:szCs w:val="28"/>
          <w:lang w:val="nb-NO"/>
        </w:rPr>
        <w:t xml:space="preserve"> AA</w:t>
      </w:r>
      <w:r>
        <w:rPr>
          <w:rFonts w:ascii="Times New Roman" w:hAnsi="Times New Roman" w:cs="Times New Roman"/>
          <w:sz w:val="28"/>
          <w:szCs w:val="28"/>
          <w:lang w:val="nb-NO"/>
        </w:rPr>
        <w:t>,</w:t>
      </w:r>
      <w:r w:rsidRPr="00221D87">
        <w:rPr>
          <w:rFonts w:ascii="Times New Roman" w:hAnsi="Times New Roman" w:cs="Times New Roman"/>
          <w:sz w:val="28"/>
          <w:szCs w:val="28"/>
          <w:lang w:val="nb-NO"/>
        </w:rPr>
        <w:t xml:space="preserve"> et al. </w:t>
      </w:r>
      <w:r w:rsidRPr="00221D87">
        <w:rPr>
          <w:rFonts w:ascii="Times New Roman" w:hAnsi="Times New Roman" w:cs="Times New Roman"/>
          <w:sz w:val="28"/>
          <w:szCs w:val="28"/>
          <w:lang w:val="en-US"/>
        </w:rPr>
        <w:t xml:space="preserve">Inflammatory cytokine alterations in schizophrenia: a systematic quantitative review. </w:t>
      </w:r>
      <w:r w:rsidRPr="0081318B">
        <w:rPr>
          <w:rFonts w:ascii="Times New Roman" w:hAnsi="Times New Roman" w:cs="Times New Roman"/>
          <w:i/>
          <w:iCs/>
          <w:sz w:val="28"/>
          <w:szCs w:val="28"/>
          <w:lang w:val="en-US"/>
        </w:rPr>
        <w:t>Biol Psychiatry</w:t>
      </w:r>
      <w:r>
        <w:rPr>
          <w:rFonts w:ascii="Times New Roman" w:hAnsi="Times New Roman" w:cs="Times New Roman"/>
          <w:sz w:val="28"/>
          <w:szCs w:val="28"/>
          <w:lang w:val="en-US"/>
        </w:rPr>
        <w:t>.</w:t>
      </w:r>
      <w:r w:rsidRPr="00221D87">
        <w:rPr>
          <w:rFonts w:ascii="Times New Roman" w:hAnsi="Times New Roman" w:cs="Times New Roman"/>
          <w:sz w:val="28"/>
          <w:szCs w:val="28"/>
          <w:lang w:val="en-US"/>
        </w:rPr>
        <w:t xml:space="preserve"> 2008</w:t>
      </w:r>
      <w:r w:rsidRPr="00221D87">
        <w:rPr>
          <w:rFonts w:ascii="Times New Roman" w:hAnsi="Times New Roman" w:cs="Times New Roman"/>
          <w:sz w:val="28"/>
          <w:szCs w:val="28"/>
        </w:rPr>
        <w:t>;</w:t>
      </w:r>
      <w:r w:rsidRPr="00221D87">
        <w:rPr>
          <w:rFonts w:ascii="Times New Roman" w:hAnsi="Times New Roman" w:cs="Times New Roman"/>
          <w:sz w:val="28"/>
          <w:szCs w:val="28"/>
          <w:lang w:val="en-US"/>
        </w:rPr>
        <w:t>63</w:t>
      </w:r>
      <w:r w:rsidRPr="00221D87">
        <w:rPr>
          <w:rFonts w:ascii="Times New Roman" w:hAnsi="Times New Roman" w:cs="Times New Roman"/>
          <w:sz w:val="28"/>
          <w:szCs w:val="28"/>
        </w:rPr>
        <w:t>(</w:t>
      </w:r>
      <w:r w:rsidRPr="00221D87">
        <w:rPr>
          <w:rFonts w:ascii="Times New Roman" w:hAnsi="Times New Roman" w:cs="Times New Roman"/>
          <w:sz w:val="28"/>
          <w:szCs w:val="28"/>
          <w:lang w:val="en-US"/>
        </w:rPr>
        <w:t>8</w:t>
      </w:r>
      <w:r w:rsidRPr="00221D87">
        <w:rPr>
          <w:rFonts w:ascii="Times New Roman" w:hAnsi="Times New Roman" w:cs="Times New Roman"/>
          <w:sz w:val="28"/>
          <w:szCs w:val="28"/>
        </w:rPr>
        <w:t>):</w:t>
      </w:r>
      <w:r w:rsidRPr="00221D87">
        <w:rPr>
          <w:rFonts w:ascii="Times New Roman" w:hAnsi="Times New Roman" w:cs="Times New Roman"/>
          <w:sz w:val="28"/>
          <w:szCs w:val="28"/>
          <w:lang w:val="en-US"/>
        </w:rPr>
        <w:t>801</w:t>
      </w:r>
      <w:r>
        <w:rPr>
          <w:rFonts w:ascii="Times New Roman" w:hAnsi="Times New Roman" w:cs="Times New Roman"/>
          <w:sz w:val="28"/>
          <w:szCs w:val="28"/>
          <w:lang w:val="en-US"/>
        </w:rPr>
        <w:t>-</w:t>
      </w:r>
      <w:r w:rsidRPr="00221D87">
        <w:rPr>
          <w:rFonts w:ascii="Times New Roman" w:hAnsi="Times New Roman" w:cs="Times New Roman"/>
          <w:sz w:val="28"/>
          <w:szCs w:val="28"/>
          <w:lang w:val="en-US"/>
        </w:rPr>
        <w:t xml:space="preserve">808. </w:t>
      </w:r>
      <w:proofErr w:type="gramStart"/>
      <w:r>
        <w:rPr>
          <w:rFonts w:ascii="Times New Roman" w:hAnsi="Times New Roman" w:cs="Times New Roman"/>
          <w:sz w:val="28"/>
          <w:szCs w:val="28"/>
          <w:lang w:val="en-US"/>
        </w:rPr>
        <w:t>doi</w:t>
      </w:r>
      <w:r w:rsidRPr="00221D87">
        <w:rPr>
          <w:rFonts w:ascii="Times New Roman" w:hAnsi="Times New Roman" w:cs="Times New Roman"/>
          <w:sz w:val="28"/>
          <w:szCs w:val="28"/>
          <w:lang w:val="en-US"/>
        </w:rPr>
        <w:t>:10.1016/j.biopsych</w:t>
      </w:r>
      <w:proofErr w:type="gramEnd"/>
      <w:r w:rsidRPr="00221D87">
        <w:rPr>
          <w:rFonts w:ascii="Times New Roman" w:hAnsi="Times New Roman" w:cs="Times New Roman"/>
          <w:sz w:val="28"/>
          <w:szCs w:val="28"/>
          <w:lang w:val="en-US"/>
        </w:rPr>
        <w:t>.2007.09.024</w:t>
      </w:r>
    </w:p>
    <w:p w14:paraId="714F0248" w14:textId="77777777" w:rsidR="00DB4A66" w:rsidRPr="00221D87" w:rsidRDefault="00DB4A66" w:rsidP="00DB4A66">
      <w:pPr>
        <w:numPr>
          <w:ilvl w:val="0"/>
          <w:numId w:val="1"/>
        </w:numPr>
        <w:spacing w:line="360" w:lineRule="auto"/>
        <w:contextualSpacing/>
        <w:jc w:val="both"/>
        <w:rPr>
          <w:rFonts w:ascii="Times New Roman" w:hAnsi="Times New Roman" w:cs="Times New Roman"/>
          <w:sz w:val="28"/>
          <w:szCs w:val="28"/>
          <w:lang w:val="en-US"/>
        </w:rPr>
      </w:pPr>
      <w:proofErr w:type="spellStart"/>
      <w:r w:rsidRPr="00221D87">
        <w:rPr>
          <w:rFonts w:ascii="Times New Roman" w:eastAsia="Times New Roman" w:hAnsi="Times New Roman" w:cs="Times New Roman"/>
          <w:sz w:val="28"/>
          <w:szCs w:val="28"/>
          <w:lang w:val="nb-NO"/>
        </w:rPr>
        <w:t>Boerrigter</w:t>
      </w:r>
      <w:proofErr w:type="spellEnd"/>
      <w:r w:rsidRPr="00221D87">
        <w:rPr>
          <w:rFonts w:ascii="Times New Roman" w:eastAsia="Times New Roman" w:hAnsi="Times New Roman" w:cs="Times New Roman"/>
          <w:sz w:val="28"/>
          <w:szCs w:val="28"/>
          <w:lang w:val="nb-NO"/>
        </w:rPr>
        <w:t xml:space="preserve"> D, </w:t>
      </w:r>
      <w:proofErr w:type="spellStart"/>
      <w:r w:rsidRPr="00221D87">
        <w:rPr>
          <w:rFonts w:ascii="Times New Roman" w:eastAsia="Times New Roman" w:hAnsi="Times New Roman" w:cs="Times New Roman"/>
          <w:sz w:val="28"/>
          <w:szCs w:val="28"/>
          <w:lang w:val="nb-NO"/>
        </w:rPr>
        <w:t>Weickert</w:t>
      </w:r>
      <w:proofErr w:type="spellEnd"/>
      <w:r w:rsidRPr="00221D87">
        <w:rPr>
          <w:rFonts w:ascii="Times New Roman" w:eastAsia="Times New Roman" w:hAnsi="Times New Roman" w:cs="Times New Roman"/>
          <w:sz w:val="28"/>
          <w:szCs w:val="28"/>
          <w:lang w:val="nb-NO"/>
        </w:rPr>
        <w:t xml:space="preserve"> TW, </w:t>
      </w:r>
      <w:proofErr w:type="spellStart"/>
      <w:r w:rsidRPr="00221D87">
        <w:rPr>
          <w:rFonts w:ascii="Times New Roman" w:eastAsia="Times New Roman" w:hAnsi="Times New Roman" w:cs="Times New Roman"/>
          <w:sz w:val="28"/>
          <w:szCs w:val="28"/>
          <w:lang w:val="nb-NO"/>
        </w:rPr>
        <w:t>Lenroot</w:t>
      </w:r>
      <w:proofErr w:type="spellEnd"/>
      <w:r w:rsidRPr="00221D87">
        <w:rPr>
          <w:rFonts w:ascii="Times New Roman" w:eastAsia="Times New Roman" w:hAnsi="Times New Roman" w:cs="Times New Roman"/>
          <w:sz w:val="28"/>
          <w:szCs w:val="28"/>
          <w:lang w:val="nb-NO"/>
        </w:rPr>
        <w:t xml:space="preserve"> R, et al. </w:t>
      </w:r>
      <w:hyperlink r:id="rId11" w:tgtFrame="_blank" w:history="1">
        <w:r w:rsidRPr="00221D87">
          <w:rPr>
            <w:rFonts w:ascii="Times New Roman" w:eastAsia="Times New Roman" w:hAnsi="Times New Roman" w:cs="Times New Roman"/>
            <w:sz w:val="28"/>
            <w:szCs w:val="28"/>
            <w:lang w:val="en-US"/>
          </w:rPr>
          <w:t xml:space="preserve">Using blood cytokine measures to define high inflammatory biotype of </w:t>
        </w:r>
        <w:r w:rsidRPr="00221D87">
          <w:rPr>
            <w:rFonts w:ascii="Times New Roman" w:eastAsia="Times New Roman" w:hAnsi="Times New Roman" w:cs="Times New Roman"/>
            <w:bCs/>
            <w:sz w:val="28"/>
            <w:szCs w:val="28"/>
            <w:lang w:val="en-US"/>
          </w:rPr>
          <w:t>schizophrenia</w:t>
        </w:r>
        <w:r w:rsidRPr="00221D87">
          <w:rPr>
            <w:rFonts w:ascii="Times New Roman" w:eastAsia="Times New Roman" w:hAnsi="Times New Roman" w:cs="Times New Roman"/>
            <w:sz w:val="28"/>
            <w:szCs w:val="28"/>
            <w:lang w:val="en-US"/>
          </w:rPr>
          <w:t xml:space="preserve"> and schizoaffective disorder</w:t>
        </w:r>
      </w:hyperlink>
      <w:r w:rsidRPr="00221D87">
        <w:rPr>
          <w:rFonts w:ascii="Times New Roman" w:eastAsia="Times New Roman" w:hAnsi="Times New Roman" w:cs="Times New Roman"/>
          <w:sz w:val="28"/>
          <w:szCs w:val="28"/>
          <w:lang w:val="en-US"/>
        </w:rPr>
        <w:t xml:space="preserve">. </w:t>
      </w:r>
      <w:r w:rsidRPr="0081318B">
        <w:rPr>
          <w:rFonts w:ascii="Times New Roman" w:eastAsia="Times New Roman" w:hAnsi="Times New Roman" w:cs="Times New Roman"/>
          <w:i/>
          <w:iCs/>
          <w:sz w:val="28"/>
          <w:szCs w:val="28"/>
          <w:lang w:val="en-US"/>
        </w:rPr>
        <w:t xml:space="preserve">J Neuroinflammation. </w:t>
      </w:r>
      <w:proofErr w:type="gramStart"/>
      <w:r w:rsidRPr="00221D87">
        <w:rPr>
          <w:rFonts w:ascii="Times New Roman" w:eastAsia="Times New Roman" w:hAnsi="Times New Roman" w:cs="Times New Roman"/>
          <w:sz w:val="28"/>
          <w:szCs w:val="28"/>
          <w:lang w:val="en-US"/>
        </w:rPr>
        <w:t>2017;14:188</w:t>
      </w:r>
      <w:proofErr w:type="gramEnd"/>
      <w:r w:rsidRPr="00221D87">
        <w:rPr>
          <w:rFonts w:ascii="Times New Roman" w:eastAsia="Times New Roman" w:hAnsi="Times New Roman" w:cs="Times New Roman"/>
          <w:sz w:val="28"/>
          <w:szCs w:val="28"/>
          <w:lang w:val="en-US"/>
        </w:rPr>
        <w:t xml:space="preserve">. </w:t>
      </w:r>
      <w:r>
        <w:rPr>
          <w:rFonts w:ascii="Times New Roman" w:hAnsi="Times New Roman" w:cs="Times New Roman"/>
          <w:sz w:val="28"/>
          <w:szCs w:val="28"/>
          <w:lang w:val="en-US"/>
        </w:rPr>
        <w:t>doi</w:t>
      </w:r>
      <w:r w:rsidRPr="00221D87">
        <w:rPr>
          <w:rFonts w:ascii="Times New Roman" w:hAnsi="Times New Roman" w:cs="Times New Roman"/>
          <w:sz w:val="28"/>
          <w:szCs w:val="28"/>
          <w:lang w:val="en-US"/>
        </w:rPr>
        <w:t>:</w:t>
      </w:r>
      <w:r w:rsidRPr="00221D87">
        <w:rPr>
          <w:rFonts w:ascii="Times New Roman" w:eastAsia="Times New Roman" w:hAnsi="Times New Roman" w:cs="Times New Roman"/>
          <w:sz w:val="28"/>
          <w:szCs w:val="28"/>
          <w:lang w:val="en-US"/>
        </w:rPr>
        <w:t>10.1186/s12974-017-0962-y</w:t>
      </w:r>
    </w:p>
    <w:p w14:paraId="7F17736C" w14:textId="77777777" w:rsidR="00DB4A66" w:rsidRPr="00221D87" w:rsidRDefault="00DB4A66" w:rsidP="00DB4A66">
      <w:pPr>
        <w:numPr>
          <w:ilvl w:val="0"/>
          <w:numId w:val="1"/>
        </w:numPr>
        <w:spacing w:line="360" w:lineRule="auto"/>
        <w:contextualSpacing/>
        <w:jc w:val="both"/>
        <w:rPr>
          <w:rFonts w:ascii="Times New Roman" w:hAnsi="Times New Roman" w:cs="Times New Roman"/>
          <w:sz w:val="28"/>
          <w:szCs w:val="28"/>
          <w:lang w:val="en-US"/>
        </w:rPr>
      </w:pPr>
      <w:proofErr w:type="spellStart"/>
      <w:r w:rsidRPr="00221D87">
        <w:rPr>
          <w:rFonts w:ascii="Times New Roman" w:eastAsia="Times New Roman" w:hAnsi="Times New Roman" w:cs="Times New Roman"/>
          <w:sz w:val="28"/>
          <w:szCs w:val="28"/>
          <w:lang w:val="nb-NO"/>
        </w:rPr>
        <w:t>Ushakov</w:t>
      </w:r>
      <w:proofErr w:type="spellEnd"/>
      <w:r w:rsidRPr="0081318B">
        <w:rPr>
          <w:rFonts w:ascii="Times New Roman" w:eastAsia="Times New Roman" w:hAnsi="Times New Roman" w:cs="Times New Roman"/>
          <w:sz w:val="28"/>
          <w:szCs w:val="28"/>
          <w:lang w:val="en-US"/>
        </w:rPr>
        <w:t xml:space="preserve"> </w:t>
      </w:r>
      <w:r w:rsidRPr="00221D87">
        <w:rPr>
          <w:rFonts w:ascii="Times New Roman" w:eastAsia="Times New Roman" w:hAnsi="Times New Roman" w:cs="Times New Roman"/>
          <w:sz w:val="28"/>
          <w:szCs w:val="28"/>
          <w:lang w:val="nb-NO"/>
        </w:rPr>
        <w:t>VL</w:t>
      </w:r>
      <w:r w:rsidRPr="0081318B">
        <w:rPr>
          <w:rFonts w:ascii="Times New Roman" w:eastAsia="Times New Roman" w:hAnsi="Times New Roman" w:cs="Times New Roman"/>
          <w:sz w:val="28"/>
          <w:szCs w:val="28"/>
          <w:lang w:val="en-US"/>
        </w:rPr>
        <w:t xml:space="preserve">, </w:t>
      </w:r>
      <w:proofErr w:type="spellStart"/>
      <w:r w:rsidRPr="00221D87">
        <w:rPr>
          <w:rFonts w:ascii="Times New Roman" w:eastAsia="Times New Roman" w:hAnsi="Times New Roman" w:cs="Times New Roman"/>
          <w:sz w:val="28"/>
          <w:szCs w:val="28"/>
          <w:lang w:val="nb-NO"/>
        </w:rPr>
        <w:t>Malashenkova</w:t>
      </w:r>
      <w:proofErr w:type="spellEnd"/>
      <w:r w:rsidRPr="0081318B">
        <w:rPr>
          <w:rFonts w:ascii="Times New Roman" w:eastAsia="Times New Roman" w:hAnsi="Times New Roman" w:cs="Times New Roman"/>
          <w:sz w:val="28"/>
          <w:szCs w:val="28"/>
          <w:lang w:val="en-US"/>
        </w:rPr>
        <w:t xml:space="preserve"> </w:t>
      </w:r>
      <w:r w:rsidRPr="00221D87">
        <w:rPr>
          <w:rFonts w:ascii="Times New Roman" w:eastAsia="Times New Roman" w:hAnsi="Times New Roman" w:cs="Times New Roman"/>
          <w:sz w:val="28"/>
          <w:szCs w:val="28"/>
          <w:lang w:val="nb-NO"/>
        </w:rPr>
        <w:t>IK</w:t>
      </w:r>
      <w:r w:rsidRPr="0081318B">
        <w:rPr>
          <w:rFonts w:ascii="Times New Roman" w:eastAsia="Times New Roman" w:hAnsi="Times New Roman" w:cs="Times New Roman"/>
          <w:sz w:val="28"/>
          <w:szCs w:val="28"/>
          <w:lang w:val="en-US"/>
        </w:rPr>
        <w:t xml:space="preserve">, </w:t>
      </w:r>
      <w:proofErr w:type="spellStart"/>
      <w:r w:rsidRPr="00221D87">
        <w:rPr>
          <w:rFonts w:ascii="Times New Roman" w:eastAsia="Times New Roman" w:hAnsi="Times New Roman" w:cs="Times New Roman"/>
          <w:sz w:val="28"/>
          <w:szCs w:val="28"/>
          <w:lang w:val="nb-NO"/>
        </w:rPr>
        <w:t>Kostyuk</w:t>
      </w:r>
      <w:proofErr w:type="spellEnd"/>
      <w:r w:rsidRPr="0081318B">
        <w:rPr>
          <w:rFonts w:ascii="Times New Roman" w:eastAsia="Times New Roman" w:hAnsi="Times New Roman" w:cs="Times New Roman"/>
          <w:sz w:val="28"/>
          <w:szCs w:val="28"/>
          <w:lang w:val="en-US"/>
        </w:rPr>
        <w:t xml:space="preserve"> </w:t>
      </w:r>
      <w:r w:rsidRPr="00221D87">
        <w:rPr>
          <w:rFonts w:ascii="Times New Roman" w:eastAsia="Times New Roman" w:hAnsi="Times New Roman" w:cs="Times New Roman"/>
          <w:sz w:val="28"/>
          <w:szCs w:val="28"/>
          <w:lang w:val="nb-NO"/>
        </w:rPr>
        <w:t>GP</w:t>
      </w:r>
      <w:r>
        <w:rPr>
          <w:rFonts w:ascii="Times New Roman" w:eastAsia="Times New Roman" w:hAnsi="Times New Roman" w:cs="Times New Roman"/>
          <w:sz w:val="28"/>
          <w:szCs w:val="28"/>
          <w:lang w:val="nb-NO"/>
        </w:rPr>
        <w:t>,</w:t>
      </w:r>
      <w:r w:rsidRPr="0081318B">
        <w:rPr>
          <w:rFonts w:ascii="Times New Roman" w:eastAsia="Times New Roman" w:hAnsi="Times New Roman" w:cs="Times New Roman"/>
          <w:sz w:val="28"/>
          <w:szCs w:val="28"/>
          <w:lang w:val="en-US"/>
        </w:rPr>
        <w:t xml:space="preserve"> </w:t>
      </w:r>
      <w:r w:rsidRPr="00221D87">
        <w:rPr>
          <w:rFonts w:ascii="Times New Roman" w:eastAsia="Times New Roman" w:hAnsi="Times New Roman" w:cs="Times New Roman"/>
          <w:sz w:val="28"/>
          <w:szCs w:val="28"/>
          <w:lang w:val="nb-NO"/>
        </w:rPr>
        <w:t>et</w:t>
      </w:r>
      <w:r w:rsidRPr="0081318B">
        <w:rPr>
          <w:rFonts w:ascii="Times New Roman" w:eastAsia="Times New Roman" w:hAnsi="Times New Roman" w:cs="Times New Roman"/>
          <w:sz w:val="28"/>
          <w:szCs w:val="28"/>
          <w:lang w:val="en-US"/>
        </w:rPr>
        <w:t xml:space="preserve"> </w:t>
      </w:r>
      <w:r w:rsidRPr="00221D87">
        <w:rPr>
          <w:rFonts w:ascii="Times New Roman" w:eastAsia="Times New Roman" w:hAnsi="Times New Roman" w:cs="Times New Roman"/>
          <w:sz w:val="28"/>
          <w:szCs w:val="28"/>
          <w:lang w:val="nb-NO"/>
        </w:rPr>
        <w:t>al</w:t>
      </w:r>
      <w:r w:rsidRPr="0081318B">
        <w:rPr>
          <w:rFonts w:ascii="Times New Roman" w:eastAsia="Times New Roman" w:hAnsi="Times New Roman" w:cs="Times New Roman"/>
          <w:sz w:val="28"/>
          <w:szCs w:val="28"/>
          <w:lang w:val="en-US"/>
        </w:rPr>
        <w:t xml:space="preserve">. </w:t>
      </w:r>
      <w:r w:rsidRPr="00221D87">
        <w:rPr>
          <w:rFonts w:ascii="Times New Roman" w:eastAsia="Times New Roman" w:hAnsi="Times New Roman" w:cs="Times New Roman"/>
          <w:sz w:val="28"/>
          <w:szCs w:val="28"/>
          <w:lang w:val="en-US"/>
        </w:rPr>
        <w:t xml:space="preserve">The relationship between inflammation, cognitive impairment, and neuroimaging data in schizophrenia. </w:t>
      </w:r>
      <w:r>
        <w:rPr>
          <w:rFonts w:ascii="Times New Roman" w:hAnsi="Times New Roman" w:cs="Times New Roman"/>
          <w:sz w:val="28"/>
          <w:szCs w:val="28"/>
          <w:lang w:val="en-US"/>
        </w:rPr>
        <w:t>Article in Russian.</w:t>
      </w:r>
      <w:r w:rsidRPr="00221D87">
        <w:rPr>
          <w:rFonts w:ascii="Times New Roman" w:hAnsi="Times New Roman" w:cs="Times New Roman"/>
          <w:sz w:val="28"/>
          <w:szCs w:val="28"/>
          <w:lang w:val="en-US"/>
        </w:rPr>
        <w:t xml:space="preserve"> </w:t>
      </w:r>
      <w:proofErr w:type="spellStart"/>
      <w:r w:rsidRPr="009F7252">
        <w:rPr>
          <w:rFonts w:ascii="Times New Roman" w:eastAsia="Times New Roman" w:hAnsi="Times New Roman" w:cs="Times New Roman"/>
          <w:i/>
          <w:iCs/>
          <w:sz w:val="28"/>
          <w:szCs w:val="28"/>
          <w:lang w:val="en-US"/>
        </w:rPr>
        <w:t>Zh</w:t>
      </w:r>
      <w:proofErr w:type="spellEnd"/>
      <w:r w:rsidRPr="009F7252">
        <w:rPr>
          <w:rFonts w:ascii="Times New Roman" w:eastAsia="Times New Roman" w:hAnsi="Times New Roman" w:cs="Times New Roman"/>
          <w:i/>
          <w:iCs/>
          <w:sz w:val="28"/>
          <w:szCs w:val="28"/>
          <w:lang w:val="en-US"/>
        </w:rPr>
        <w:t xml:space="preserve"> </w:t>
      </w:r>
      <w:proofErr w:type="spellStart"/>
      <w:r w:rsidRPr="009F7252">
        <w:rPr>
          <w:rFonts w:ascii="Times New Roman" w:eastAsia="Times New Roman" w:hAnsi="Times New Roman" w:cs="Times New Roman"/>
          <w:i/>
          <w:iCs/>
          <w:sz w:val="28"/>
          <w:szCs w:val="28"/>
          <w:lang w:val="en-US"/>
        </w:rPr>
        <w:t>Nevrol</w:t>
      </w:r>
      <w:proofErr w:type="spellEnd"/>
      <w:r w:rsidRPr="009F7252">
        <w:rPr>
          <w:rFonts w:ascii="Times New Roman" w:eastAsia="Times New Roman" w:hAnsi="Times New Roman" w:cs="Times New Roman"/>
          <w:i/>
          <w:iCs/>
          <w:sz w:val="28"/>
          <w:szCs w:val="28"/>
          <w:lang w:val="en-US"/>
        </w:rPr>
        <w:t xml:space="preserve"> </w:t>
      </w:r>
      <w:proofErr w:type="spellStart"/>
      <w:r w:rsidRPr="009F7252">
        <w:rPr>
          <w:rFonts w:ascii="Times New Roman" w:eastAsia="Times New Roman" w:hAnsi="Times New Roman" w:cs="Times New Roman"/>
          <w:i/>
          <w:iCs/>
          <w:sz w:val="28"/>
          <w:szCs w:val="28"/>
          <w:lang w:val="en-US"/>
        </w:rPr>
        <w:t>Psikhiatr</w:t>
      </w:r>
      <w:proofErr w:type="spellEnd"/>
      <w:r w:rsidRPr="009F7252">
        <w:rPr>
          <w:rFonts w:ascii="Times New Roman" w:eastAsia="Times New Roman" w:hAnsi="Times New Roman" w:cs="Times New Roman"/>
          <w:i/>
          <w:iCs/>
          <w:sz w:val="28"/>
          <w:szCs w:val="28"/>
          <w:lang w:val="en-US"/>
        </w:rPr>
        <w:t xml:space="preserve"> </w:t>
      </w:r>
      <w:proofErr w:type="spellStart"/>
      <w:r w:rsidRPr="009F7252">
        <w:rPr>
          <w:rFonts w:ascii="Times New Roman" w:eastAsia="Times New Roman" w:hAnsi="Times New Roman" w:cs="Times New Roman"/>
          <w:i/>
          <w:iCs/>
          <w:sz w:val="28"/>
          <w:szCs w:val="28"/>
          <w:lang w:val="en-US"/>
        </w:rPr>
        <w:t>Im</w:t>
      </w:r>
      <w:proofErr w:type="spellEnd"/>
      <w:r w:rsidRPr="009F7252">
        <w:rPr>
          <w:rFonts w:ascii="Times New Roman" w:eastAsia="Times New Roman" w:hAnsi="Times New Roman" w:cs="Times New Roman"/>
          <w:i/>
          <w:iCs/>
          <w:sz w:val="28"/>
          <w:szCs w:val="28"/>
          <w:lang w:val="en-US"/>
        </w:rPr>
        <w:t xml:space="preserve"> S </w:t>
      </w:r>
      <w:proofErr w:type="spellStart"/>
      <w:r w:rsidRPr="009F7252">
        <w:rPr>
          <w:rFonts w:ascii="Times New Roman" w:eastAsia="Times New Roman" w:hAnsi="Times New Roman" w:cs="Times New Roman"/>
          <w:i/>
          <w:iCs/>
          <w:sz w:val="28"/>
          <w:szCs w:val="28"/>
          <w:lang w:val="en-US"/>
        </w:rPr>
        <w:t>S</w:t>
      </w:r>
      <w:proofErr w:type="spellEnd"/>
      <w:r w:rsidRPr="009F7252">
        <w:rPr>
          <w:rFonts w:ascii="Times New Roman" w:eastAsia="Times New Roman" w:hAnsi="Times New Roman" w:cs="Times New Roman"/>
          <w:i/>
          <w:iCs/>
          <w:sz w:val="28"/>
          <w:szCs w:val="28"/>
          <w:lang w:val="en-US"/>
        </w:rPr>
        <w:t xml:space="preserve"> </w:t>
      </w:r>
      <w:proofErr w:type="spellStart"/>
      <w:r w:rsidRPr="009F7252">
        <w:rPr>
          <w:rFonts w:ascii="Times New Roman" w:eastAsia="Times New Roman" w:hAnsi="Times New Roman" w:cs="Times New Roman"/>
          <w:i/>
          <w:iCs/>
          <w:sz w:val="28"/>
          <w:szCs w:val="28"/>
          <w:lang w:val="en-US"/>
        </w:rPr>
        <w:t>Korsakova</w:t>
      </w:r>
      <w:proofErr w:type="spellEnd"/>
      <w:r w:rsidRPr="0081318B">
        <w:rPr>
          <w:rFonts w:ascii="Times New Roman" w:eastAsia="Times New Roman" w:hAnsi="Times New Roman" w:cs="Times New Roman"/>
          <w:i/>
          <w:iCs/>
          <w:sz w:val="28"/>
          <w:szCs w:val="28"/>
          <w:lang w:val="en-US"/>
        </w:rPr>
        <w:t>.</w:t>
      </w:r>
      <w:r w:rsidRPr="00221D87">
        <w:rPr>
          <w:rFonts w:ascii="Times New Roman" w:eastAsia="Times New Roman" w:hAnsi="Times New Roman" w:cs="Times New Roman"/>
          <w:sz w:val="28"/>
          <w:szCs w:val="28"/>
          <w:lang w:val="en-US"/>
        </w:rPr>
        <w:t xml:space="preserve"> 2020. </w:t>
      </w:r>
      <w:r>
        <w:rPr>
          <w:rFonts w:ascii="Times New Roman" w:eastAsia="Times New Roman" w:hAnsi="Times New Roman" w:cs="Times New Roman"/>
          <w:sz w:val="28"/>
          <w:szCs w:val="28"/>
          <w:lang w:val="en-US"/>
        </w:rPr>
        <w:t>In press.</w:t>
      </w:r>
    </w:p>
    <w:p w14:paraId="41B3EC66" w14:textId="77777777" w:rsidR="00DB4A66" w:rsidRPr="00221D87" w:rsidRDefault="00DB4A66" w:rsidP="00DB4A66">
      <w:pPr>
        <w:numPr>
          <w:ilvl w:val="0"/>
          <w:numId w:val="1"/>
        </w:numPr>
        <w:spacing w:line="360" w:lineRule="auto"/>
        <w:contextualSpacing/>
        <w:jc w:val="both"/>
        <w:rPr>
          <w:rFonts w:ascii="Times New Roman" w:hAnsi="Times New Roman" w:cs="Times New Roman"/>
          <w:sz w:val="28"/>
          <w:szCs w:val="28"/>
          <w:lang w:val="en-US"/>
        </w:rPr>
      </w:pPr>
      <w:proofErr w:type="spellStart"/>
      <w:r w:rsidRPr="00221D87">
        <w:rPr>
          <w:rFonts w:ascii="Times New Roman" w:hAnsi="Times New Roman" w:cs="Times New Roman"/>
          <w:sz w:val="28"/>
          <w:szCs w:val="28"/>
          <w:lang w:val="en-US"/>
        </w:rPr>
        <w:lastRenderedPageBreak/>
        <w:t>Zozulya</w:t>
      </w:r>
      <w:proofErr w:type="spellEnd"/>
      <w:r w:rsidRPr="0081318B">
        <w:rPr>
          <w:rFonts w:ascii="Times New Roman" w:hAnsi="Times New Roman" w:cs="Times New Roman"/>
          <w:sz w:val="28"/>
          <w:szCs w:val="28"/>
          <w:lang w:val="en-US"/>
        </w:rPr>
        <w:t xml:space="preserve"> </w:t>
      </w:r>
      <w:r w:rsidRPr="00221D87">
        <w:rPr>
          <w:rFonts w:ascii="Times New Roman" w:hAnsi="Times New Roman" w:cs="Times New Roman"/>
          <w:sz w:val="28"/>
          <w:szCs w:val="28"/>
          <w:lang w:val="en-US"/>
        </w:rPr>
        <w:t>SA</w:t>
      </w:r>
      <w:r w:rsidRPr="0081318B">
        <w:rPr>
          <w:rFonts w:ascii="Times New Roman" w:hAnsi="Times New Roman" w:cs="Times New Roman"/>
          <w:sz w:val="28"/>
          <w:szCs w:val="28"/>
          <w:lang w:val="en-US"/>
        </w:rPr>
        <w:t xml:space="preserve">, </w:t>
      </w:r>
      <w:proofErr w:type="spellStart"/>
      <w:r w:rsidRPr="00221D87">
        <w:rPr>
          <w:rFonts w:ascii="Times New Roman" w:hAnsi="Times New Roman" w:cs="Times New Roman"/>
          <w:sz w:val="28"/>
          <w:szCs w:val="28"/>
          <w:lang w:val="en-US"/>
        </w:rPr>
        <w:t>Oleichik</w:t>
      </w:r>
      <w:proofErr w:type="spellEnd"/>
      <w:r w:rsidRPr="0081318B">
        <w:rPr>
          <w:rFonts w:ascii="Times New Roman" w:hAnsi="Times New Roman" w:cs="Times New Roman"/>
          <w:sz w:val="28"/>
          <w:szCs w:val="28"/>
          <w:lang w:val="en-US"/>
        </w:rPr>
        <w:t xml:space="preserve"> </w:t>
      </w:r>
      <w:r w:rsidRPr="00221D87">
        <w:rPr>
          <w:rFonts w:ascii="Times New Roman" w:hAnsi="Times New Roman" w:cs="Times New Roman"/>
          <w:sz w:val="28"/>
          <w:szCs w:val="28"/>
          <w:lang w:val="en-US"/>
        </w:rPr>
        <w:t>IV</w:t>
      </w:r>
      <w:r w:rsidRPr="0081318B">
        <w:rPr>
          <w:rFonts w:ascii="Times New Roman" w:hAnsi="Times New Roman" w:cs="Times New Roman"/>
          <w:sz w:val="28"/>
          <w:szCs w:val="28"/>
          <w:lang w:val="en-US"/>
        </w:rPr>
        <w:t xml:space="preserve">, </w:t>
      </w:r>
      <w:proofErr w:type="spellStart"/>
      <w:r w:rsidRPr="00221D87">
        <w:rPr>
          <w:rFonts w:ascii="Times New Roman" w:hAnsi="Times New Roman" w:cs="Times New Roman"/>
          <w:sz w:val="28"/>
          <w:szCs w:val="28"/>
          <w:lang w:val="en-US"/>
        </w:rPr>
        <w:t>Androsova</w:t>
      </w:r>
      <w:proofErr w:type="spellEnd"/>
      <w:r w:rsidRPr="0081318B">
        <w:rPr>
          <w:rFonts w:ascii="Times New Roman" w:hAnsi="Times New Roman" w:cs="Times New Roman"/>
          <w:sz w:val="28"/>
          <w:szCs w:val="28"/>
          <w:lang w:val="en-US"/>
        </w:rPr>
        <w:t xml:space="preserve"> </w:t>
      </w:r>
      <w:r w:rsidRPr="00221D87">
        <w:rPr>
          <w:rFonts w:ascii="Times New Roman" w:hAnsi="Times New Roman" w:cs="Times New Roman"/>
          <w:sz w:val="28"/>
          <w:szCs w:val="28"/>
          <w:lang w:val="en-US"/>
        </w:rPr>
        <w:t>LV</w:t>
      </w:r>
      <w:r>
        <w:rPr>
          <w:rFonts w:ascii="Times New Roman" w:hAnsi="Times New Roman" w:cs="Times New Roman"/>
          <w:sz w:val="28"/>
          <w:szCs w:val="28"/>
          <w:lang w:val="en-US"/>
        </w:rPr>
        <w:t xml:space="preserve">, </w:t>
      </w:r>
      <w:r w:rsidRPr="00221D87">
        <w:rPr>
          <w:rFonts w:ascii="Times New Roman" w:hAnsi="Times New Roman" w:cs="Times New Roman"/>
          <w:sz w:val="28"/>
          <w:szCs w:val="28"/>
          <w:lang w:val="en-US"/>
        </w:rPr>
        <w:t>et</w:t>
      </w:r>
      <w:r w:rsidRPr="0081318B">
        <w:rPr>
          <w:rFonts w:ascii="Times New Roman" w:hAnsi="Times New Roman" w:cs="Times New Roman"/>
          <w:sz w:val="28"/>
          <w:szCs w:val="28"/>
          <w:lang w:val="en-US"/>
        </w:rPr>
        <w:t xml:space="preserve"> </w:t>
      </w:r>
      <w:r w:rsidRPr="00221D87">
        <w:rPr>
          <w:rFonts w:ascii="Times New Roman" w:hAnsi="Times New Roman" w:cs="Times New Roman"/>
          <w:sz w:val="28"/>
          <w:szCs w:val="28"/>
          <w:lang w:val="en-US"/>
        </w:rPr>
        <w:t>al</w:t>
      </w:r>
      <w:r w:rsidRPr="0081318B">
        <w:rPr>
          <w:rFonts w:ascii="Times New Roman" w:hAnsi="Times New Roman" w:cs="Times New Roman"/>
          <w:sz w:val="28"/>
          <w:szCs w:val="28"/>
          <w:lang w:val="en-US"/>
        </w:rPr>
        <w:t xml:space="preserve">. </w:t>
      </w:r>
      <w:r w:rsidRPr="00221D87">
        <w:rPr>
          <w:rFonts w:ascii="Times New Roman" w:hAnsi="Times New Roman" w:cs="Times New Roman"/>
          <w:sz w:val="28"/>
          <w:szCs w:val="28"/>
          <w:lang w:val="en-US"/>
        </w:rPr>
        <w:t xml:space="preserve">Monitoring trend of endogenous psychoses by immunological parameters. </w:t>
      </w:r>
      <w:r>
        <w:rPr>
          <w:rFonts w:ascii="Times New Roman" w:hAnsi="Times New Roman" w:cs="Times New Roman"/>
          <w:sz w:val="28"/>
          <w:szCs w:val="28"/>
          <w:lang w:val="en-US"/>
        </w:rPr>
        <w:t>Article in Russian.</w:t>
      </w:r>
      <w:r w:rsidRPr="00221D87">
        <w:rPr>
          <w:rFonts w:ascii="Times New Roman" w:hAnsi="Times New Roman" w:cs="Times New Roman"/>
          <w:sz w:val="28"/>
          <w:szCs w:val="28"/>
          <w:lang w:val="en-US"/>
        </w:rPr>
        <w:t xml:space="preserve"> </w:t>
      </w:r>
      <w:proofErr w:type="spellStart"/>
      <w:r w:rsidRPr="0081318B">
        <w:rPr>
          <w:rFonts w:ascii="Times New Roman" w:hAnsi="Times New Roman" w:cs="Times New Roman"/>
          <w:i/>
          <w:iCs/>
          <w:sz w:val="28"/>
          <w:szCs w:val="28"/>
          <w:lang w:val="en-US"/>
        </w:rPr>
        <w:t>Psikhicheskoe</w:t>
      </w:r>
      <w:proofErr w:type="spellEnd"/>
      <w:r w:rsidRPr="0081318B">
        <w:rPr>
          <w:rFonts w:ascii="Times New Roman" w:hAnsi="Times New Roman" w:cs="Times New Roman"/>
          <w:i/>
          <w:iCs/>
          <w:sz w:val="28"/>
          <w:szCs w:val="28"/>
          <w:lang w:val="en-US"/>
        </w:rPr>
        <w:t xml:space="preserve"> </w:t>
      </w:r>
      <w:proofErr w:type="spellStart"/>
      <w:r w:rsidRPr="0081318B">
        <w:rPr>
          <w:rFonts w:ascii="Times New Roman" w:hAnsi="Times New Roman" w:cs="Times New Roman"/>
          <w:i/>
          <w:iCs/>
          <w:sz w:val="28"/>
          <w:szCs w:val="28"/>
          <w:lang w:val="en-US"/>
        </w:rPr>
        <w:t>zdorovie</w:t>
      </w:r>
      <w:proofErr w:type="spellEnd"/>
      <w:r>
        <w:rPr>
          <w:rFonts w:ascii="Times New Roman" w:hAnsi="Times New Roman" w:cs="Times New Roman"/>
          <w:sz w:val="28"/>
          <w:szCs w:val="28"/>
          <w:lang w:val="en-US"/>
        </w:rPr>
        <w:t>.</w:t>
      </w:r>
      <w:r w:rsidRPr="00221D87">
        <w:rPr>
          <w:rFonts w:ascii="Times New Roman" w:hAnsi="Times New Roman" w:cs="Times New Roman"/>
          <w:sz w:val="28"/>
          <w:szCs w:val="28"/>
          <w:lang w:val="en-US"/>
        </w:rPr>
        <w:t xml:space="preserve"> 2017;15(1):11-18. </w:t>
      </w:r>
    </w:p>
    <w:p w14:paraId="2E80C9C4" w14:textId="77777777" w:rsidR="00DB4A66" w:rsidRPr="00221D87" w:rsidRDefault="00DB4A66" w:rsidP="00DB4A66">
      <w:pPr>
        <w:spacing w:line="360" w:lineRule="auto"/>
        <w:ind w:left="360"/>
        <w:contextualSpacing/>
        <w:jc w:val="both"/>
        <w:rPr>
          <w:rFonts w:ascii="Times New Roman" w:hAnsi="Times New Roman" w:cs="Times New Roman"/>
          <w:sz w:val="28"/>
          <w:szCs w:val="28"/>
          <w:lang w:val="en-US"/>
        </w:rPr>
      </w:pPr>
      <w:r w:rsidRPr="00221D87">
        <w:rPr>
          <w:rFonts w:ascii="Times New Roman" w:hAnsi="Times New Roman" w:cs="Times New Roman"/>
          <w:sz w:val="28"/>
          <w:szCs w:val="28"/>
          <w:lang w:val="en-US"/>
        </w:rPr>
        <w:t>11. Torrey</w:t>
      </w:r>
      <w:r>
        <w:rPr>
          <w:rFonts w:ascii="Times New Roman" w:hAnsi="Times New Roman" w:cs="Times New Roman"/>
          <w:sz w:val="28"/>
          <w:szCs w:val="28"/>
          <w:lang w:val="en-US"/>
        </w:rPr>
        <w:t xml:space="preserve"> EF</w:t>
      </w:r>
      <w:r w:rsidRPr="00221D87">
        <w:rPr>
          <w:rFonts w:ascii="Times New Roman" w:hAnsi="Times New Roman" w:cs="Times New Roman"/>
          <w:sz w:val="28"/>
          <w:szCs w:val="28"/>
          <w:lang w:val="en-US"/>
        </w:rPr>
        <w:t xml:space="preserve">, </w:t>
      </w:r>
      <w:proofErr w:type="spellStart"/>
      <w:r w:rsidRPr="00221D87">
        <w:rPr>
          <w:rFonts w:ascii="Times New Roman" w:hAnsi="Times New Roman" w:cs="Times New Roman"/>
          <w:sz w:val="28"/>
          <w:szCs w:val="28"/>
          <w:lang w:val="en-US"/>
        </w:rPr>
        <w:t>Yolken</w:t>
      </w:r>
      <w:proofErr w:type="spellEnd"/>
      <w:r>
        <w:rPr>
          <w:rFonts w:ascii="Times New Roman" w:hAnsi="Times New Roman" w:cs="Times New Roman"/>
          <w:sz w:val="28"/>
          <w:szCs w:val="28"/>
          <w:lang w:val="en-US"/>
        </w:rPr>
        <w:t xml:space="preserve"> RH</w:t>
      </w:r>
      <w:r w:rsidRPr="00221D87">
        <w:rPr>
          <w:rFonts w:ascii="Times New Roman" w:hAnsi="Times New Roman" w:cs="Times New Roman"/>
          <w:sz w:val="28"/>
          <w:szCs w:val="28"/>
          <w:lang w:val="en-US"/>
        </w:rPr>
        <w:t xml:space="preserve">. Toxoplasma gondii and schizophrenia. </w:t>
      </w:r>
      <w:proofErr w:type="spellStart"/>
      <w:r w:rsidRPr="001D27E2">
        <w:rPr>
          <w:rFonts w:ascii="Times New Roman" w:hAnsi="Times New Roman" w:cs="Times New Roman"/>
          <w:i/>
          <w:iCs/>
          <w:sz w:val="28"/>
          <w:szCs w:val="28"/>
          <w:lang w:val="en-US"/>
        </w:rPr>
        <w:t>Emerg</w:t>
      </w:r>
      <w:proofErr w:type="spellEnd"/>
      <w:r w:rsidRPr="001D27E2">
        <w:rPr>
          <w:rFonts w:ascii="Times New Roman" w:hAnsi="Times New Roman" w:cs="Times New Roman"/>
          <w:i/>
          <w:iCs/>
          <w:sz w:val="28"/>
          <w:szCs w:val="28"/>
          <w:lang w:val="en-US"/>
        </w:rPr>
        <w:t xml:space="preserve"> Infect Dis</w:t>
      </w:r>
      <w:r>
        <w:rPr>
          <w:rFonts w:ascii="Times New Roman" w:hAnsi="Times New Roman" w:cs="Times New Roman"/>
          <w:sz w:val="28"/>
          <w:szCs w:val="28"/>
          <w:lang w:val="en-US"/>
        </w:rPr>
        <w:t>.</w:t>
      </w:r>
      <w:r w:rsidRPr="00221D87">
        <w:rPr>
          <w:rFonts w:ascii="Times New Roman" w:hAnsi="Times New Roman" w:cs="Times New Roman"/>
          <w:sz w:val="28"/>
          <w:szCs w:val="28"/>
          <w:lang w:val="en-US"/>
        </w:rPr>
        <w:t xml:space="preserve"> </w:t>
      </w:r>
      <w:r>
        <w:rPr>
          <w:rFonts w:ascii="Times New Roman" w:hAnsi="Times New Roman" w:cs="Times New Roman"/>
          <w:sz w:val="28"/>
          <w:szCs w:val="28"/>
          <w:lang w:val="en-US"/>
        </w:rPr>
        <w:t>2003;</w:t>
      </w:r>
      <w:r w:rsidRPr="00221D87">
        <w:rPr>
          <w:rFonts w:ascii="Times New Roman" w:hAnsi="Times New Roman" w:cs="Times New Roman"/>
          <w:sz w:val="28"/>
          <w:szCs w:val="28"/>
          <w:lang w:val="en-US"/>
        </w:rPr>
        <w:t>9(11</w:t>
      </w:r>
      <w:r>
        <w:rPr>
          <w:rFonts w:ascii="Times New Roman" w:hAnsi="Times New Roman" w:cs="Times New Roman"/>
          <w:sz w:val="28"/>
          <w:szCs w:val="28"/>
          <w:lang w:val="en-US"/>
        </w:rPr>
        <w:t>):</w:t>
      </w:r>
      <w:r w:rsidRPr="00221D87">
        <w:rPr>
          <w:rFonts w:ascii="Times New Roman" w:hAnsi="Times New Roman" w:cs="Times New Roman"/>
          <w:sz w:val="28"/>
          <w:szCs w:val="28"/>
          <w:lang w:val="en-US"/>
        </w:rPr>
        <w:t>1375-1380</w:t>
      </w:r>
      <w:r>
        <w:rPr>
          <w:rFonts w:ascii="Times New Roman" w:hAnsi="Times New Roman" w:cs="Times New Roman"/>
          <w:sz w:val="28"/>
          <w:szCs w:val="28"/>
          <w:lang w:val="en-US"/>
        </w:rPr>
        <w:t>.</w:t>
      </w:r>
    </w:p>
    <w:p w14:paraId="1DC92D56" w14:textId="77777777" w:rsidR="00DB4A66" w:rsidRPr="00221D87" w:rsidRDefault="00DB4A66" w:rsidP="00DB4A66">
      <w:pPr>
        <w:spacing w:line="360" w:lineRule="auto"/>
        <w:ind w:left="360"/>
        <w:contextualSpacing/>
        <w:jc w:val="both"/>
        <w:rPr>
          <w:rFonts w:ascii="Times New Roman" w:hAnsi="Times New Roman" w:cs="Times New Roman"/>
          <w:sz w:val="28"/>
          <w:szCs w:val="28"/>
          <w:lang w:val="en-US"/>
        </w:rPr>
      </w:pPr>
      <w:r w:rsidRPr="00221D87">
        <w:rPr>
          <w:rFonts w:ascii="Times New Roman" w:hAnsi="Times New Roman" w:cs="Times New Roman"/>
          <w:sz w:val="28"/>
          <w:szCs w:val="28"/>
          <w:lang w:val="en-US"/>
        </w:rPr>
        <w:t xml:space="preserve">12. </w:t>
      </w:r>
      <w:proofErr w:type="spellStart"/>
      <w:r w:rsidRPr="00221D87">
        <w:rPr>
          <w:rFonts w:ascii="Times New Roman" w:hAnsi="Times New Roman" w:cs="Times New Roman"/>
          <w:sz w:val="28"/>
          <w:szCs w:val="28"/>
          <w:lang w:val="en-US"/>
        </w:rPr>
        <w:t>Leweke</w:t>
      </w:r>
      <w:proofErr w:type="spellEnd"/>
      <w:r>
        <w:rPr>
          <w:rFonts w:ascii="Times New Roman" w:hAnsi="Times New Roman" w:cs="Times New Roman"/>
          <w:sz w:val="28"/>
          <w:szCs w:val="28"/>
          <w:lang w:val="en-US"/>
        </w:rPr>
        <w:t xml:space="preserve"> FM</w:t>
      </w:r>
      <w:r w:rsidRPr="00221D87">
        <w:rPr>
          <w:rFonts w:ascii="Times New Roman" w:hAnsi="Times New Roman" w:cs="Times New Roman"/>
          <w:sz w:val="28"/>
          <w:szCs w:val="28"/>
          <w:lang w:val="en-US"/>
        </w:rPr>
        <w:t xml:space="preserve">, </w:t>
      </w:r>
      <w:proofErr w:type="spellStart"/>
      <w:r w:rsidRPr="00221D87">
        <w:rPr>
          <w:rFonts w:ascii="Times New Roman" w:hAnsi="Times New Roman" w:cs="Times New Roman"/>
          <w:sz w:val="28"/>
          <w:szCs w:val="28"/>
          <w:lang w:val="en-US"/>
        </w:rPr>
        <w:t>Gerth</w:t>
      </w:r>
      <w:proofErr w:type="spellEnd"/>
      <w:r>
        <w:rPr>
          <w:rFonts w:ascii="Times New Roman" w:hAnsi="Times New Roman" w:cs="Times New Roman"/>
          <w:sz w:val="28"/>
          <w:szCs w:val="28"/>
          <w:lang w:val="en-US"/>
        </w:rPr>
        <w:t xml:space="preserve"> CW</w:t>
      </w:r>
      <w:r w:rsidRPr="00221D87">
        <w:rPr>
          <w:rFonts w:ascii="Times New Roman" w:hAnsi="Times New Roman" w:cs="Times New Roman"/>
          <w:sz w:val="28"/>
          <w:szCs w:val="28"/>
          <w:lang w:val="en-US"/>
        </w:rPr>
        <w:t xml:space="preserve">, </w:t>
      </w:r>
      <w:proofErr w:type="spellStart"/>
      <w:r w:rsidRPr="00221D87">
        <w:rPr>
          <w:rFonts w:ascii="Times New Roman" w:hAnsi="Times New Roman" w:cs="Times New Roman"/>
          <w:sz w:val="28"/>
          <w:szCs w:val="28"/>
          <w:lang w:val="en-US"/>
        </w:rPr>
        <w:t>Koethe</w:t>
      </w:r>
      <w:proofErr w:type="spellEnd"/>
      <w:r>
        <w:rPr>
          <w:rFonts w:ascii="Times New Roman" w:hAnsi="Times New Roman" w:cs="Times New Roman"/>
          <w:sz w:val="28"/>
          <w:szCs w:val="28"/>
          <w:lang w:val="en-US"/>
        </w:rPr>
        <w:t xml:space="preserve"> D</w:t>
      </w:r>
      <w:r w:rsidRPr="00221D87">
        <w:rPr>
          <w:rFonts w:ascii="Times New Roman" w:hAnsi="Times New Roman" w:cs="Times New Roman"/>
          <w:sz w:val="28"/>
          <w:szCs w:val="28"/>
          <w:lang w:val="en-US"/>
        </w:rPr>
        <w:t xml:space="preserve">, et al. Antibodies to infectious agents in individuals with recent onset schizophrenia. </w:t>
      </w:r>
      <w:r w:rsidRPr="0081318B">
        <w:rPr>
          <w:rFonts w:ascii="Times New Roman" w:hAnsi="Times New Roman" w:cs="Times New Roman"/>
          <w:i/>
          <w:iCs/>
          <w:sz w:val="28"/>
          <w:szCs w:val="28"/>
          <w:lang w:val="en-US"/>
        </w:rPr>
        <w:t xml:space="preserve">Eur Arch </w:t>
      </w:r>
      <w:proofErr w:type="spellStart"/>
      <w:r w:rsidRPr="0081318B">
        <w:rPr>
          <w:rFonts w:ascii="Times New Roman" w:hAnsi="Times New Roman" w:cs="Times New Roman"/>
          <w:i/>
          <w:iCs/>
          <w:sz w:val="28"/>
          <w:szCs w:val="28"/>
          <w:lang w:val="en-US"/>
        </w:rPr>
        <w:t>Psychiat</w:t>
      </w:r>
      <w:proofErr w:type="spellEnd"/>
      <w:r w:rsidRPr="0081318B">
        <w:rPr>
          <w:rFonts w:ascii="Times New Roman" w:hAnsi="Times New Roman" w:cs="Times New Roman"/>
          <w:i/>
          <w:iCs/>
          <w:sz w:val="28"/>
          <w:szCs w:val="28"/>
          <w:lang w:val="en-US"/>
        </w:rPr>
        <w:t xml:space="preserve"> Clin </w:t>
      </w:r>
      <w:proofErr w:type="spellStart"/>
      <w:r w:rsidRPr="0081318B">
        <w:rPr>
          <w:rFonts w:ascii="Times New Roman" w:hAnsi="Times New Roman" w:cs="Times New Roman"/>
          <w:i/>
          <w:iCs/>
          <w:sz w:val="28"/>
          <w:szCs w:val="28"/>
          <w:lang w:val="en-US"/>
        </w:rPr>
        <w:t>Neurosci</w:t>
      </w:r>
      <w:proofErr w:type="spellEnd"/>
      <w:r>
        <w:rPr>
          <w:rFonts w:ascii="Times New Roman" w:hAnsi="Times New Roman" w:cs="Times New Roman"/>
          <w:sz w:val="28"/>
          <w:szCs w:val="28"/>
          <w:lang w:val="en-US"/>
        </w:rPr>
        <w:t>.</w:t>
      </w:r>
      <w:r w:rsidRPr="00221D87">
        <w:rPr>
          <w:rFonts w:ascii="Times New Roman" w:hAnsi="Times New Roman" w:cs="Times New Roman"/>
          <w:sz w:val="28"/>
          <w:szCs w:val="28"/>
          <w:lang w:val="en-US"/>
        </w:rPr>
        <w:t xml:space="preserve"> </w:t>
      </w:r>
      <w:r>
        <w:rPr>
          <w:rFonts w:ascii="Times New Roman" w:hAnsi="Times New Roman" w:cs="Times New Roman"/>
          <w:sz w:val="28"/>
          <w:szCs w:val="28"/>
          <w:lang w:val="en-US"/>
        </w:rPr>
        <w:t>2004;</w:t>
      </w:r>
      <w:r w:rsidRPr="00221D87">
        <w:rPr>
          <w:rFonts w:ascii="Times New Roman" w:hAnsi="Times New Roman" w:cs="Times New Roman"/>
          <w:sz w:val="28"/>
          <w:szCs w:val="28"/>
          <w:lang w:val="en-US"/>
        </w:rPr>
        <w:t>254(1)</w:t>
      </w:r>
      <w:r>
        <w:rPr>
          <w:rFonts w:ascii="Times New Roman" w:hAnsi="Times New Roman" w:cs="Times New Roman"/>
          <w:sz w:val="28"/>
          <w:szCs w:val="28"/>
          <w:lang w:val="en-US"/>
        </w:rPr>
        <w:t>:</w:t>
      </w:r>
      <w:r w:rsidRPr="00221D87">
        <w:rPr>
          <w:rFonts w:ascii="Times New Roman" w:hAnsi="Times New Roman" w:cs="Times New Roman"/>
          <w:sz w:val="28"/>
          <w:szCs w:val="28"/>
          <w:lang w:val="en-US"/>
        </w:rPr>
        <w:t>4-8</w:t>
      </w:r>
      <w:r>
        <w:rPr>
          <w:rFonts w:ascii="Times New Roman" w:hAnsi="Times New Roman" w:cs="Times New Roman"/>
          <w:sz w:val="28"/>
          <w:szCs w:val="28"/>
          <w:lang w:val="en-US"/>
        </w:rPr>
        <w:t>.</w:t>
      </w:r>
      <w:r w:rsidRPr="00DB4A66">
        <w:rPr>
          <w:rFonts w:ascii="Segoe UI" w:hAnsi="Segoe UI" w:cs="Segoe UI"/>
          <w:color w:val="4D8055"/>
          <w:sz w:val="21"/>
          <w:szCs w:val="21"/>
          <w:shd w:val="clear" w:color="auto" w:fill="FFFFFF"/>
          <w:lang w:val="en-US"/>
        </w:rPr>
        <w:t xml:space="preserve"> </w:t>
      </w:r>
      <w:r w:rsidRPr="00DB4A66">
        <w:rPr>
          <w:rFonts w:ascii="Times New Roman" w:hAnsi="Times New Roman" w:cs="Times New Roman"/>
          <w:sz w:val="28"/>
          <w:szCs w:val="28"/>
          <w:lang w:val="en-US"/>
        </w:rPr>
        <w:t>doi:10.1007/s00406-004-0481-6</w:t>
      </w:r>
    </w:p>
    <w:p w14:paraId="49DCFA82" w14:textId="77777777" w:rsidR="00DB4A66" w:rsidRPr="00221D87" w:rsidRDefault="00DB4A66" w:rsidP="00DB4A66">
      <w:pPr>
        <w:spacing w:line="360" w:lineRule="auto"/>
        <w:ind w:left="360"/>
        <w:contextualSpacing/>
        <w:jc w:val="both"/>
        <w:rPr>
          <w:rFonts w:ascii="Times New Roman" w:hAnsi="Times New Roman" w:cs="Times New Roman"/>
          <w:sz w:val="28"/>
          <w:szCs w:val="28"/>
          <w:lang w:val="en-US"/>
        </w:rPr>
      </w:pPr>
      <w:r w:rsidRPr="00221D87">
        <w:rPr>
          <w:rFonts w:ascii="Times New Roman" w:hAnsi="Times New Roman" w:cs="Times New Roman"/>
          <w:sz w:val="28"/>
          <w:szCs w:val="28"/>
          <w:lang w:val="en-US"/>
        </w:rPr>
        <w:t>13. Eaton</w:t>
      </w:r>
      <w:r>
        <w:rPr>
          <w:rFonts w:ascii="Times New Roman" w:hAnsi="Times New Roman" w:cs="Times New Roman"/>
          <w:sz w:val="28"/>
          <w:szCs w:val="28"/>
          <w:lang w:val="en-US"/>
        </w:rPr>
        <w:t xml:space="preserve"> W</w:t>
      </w:r>
      <w:r w:rsidRPr="00221D87">
        <w:rPr>
          <w:rFonts w:ascii="Times New Roman" w:hAnsi="Times New Roman" w:cs="Times New Roman"/>
          <w:sz w:val="28"/>
          <w:szCs w:val="28"/>
          <w:lang w:val="en-US"/>
        </w:rPr>
        <w:t>, Byrne</w:t>
      </w:r>
      <w:r>
        <w:rPr>
          <w:rFonts w:ascii="Times New Roman" w:hAnsi="Times New Roman" w:cs="Times New Roman"/>
          <w:sz w:val="28"/>
          <w:szCs w:val="28"/>
          <w:lang w:val="en-US"/>
        </w:rPr>
        <w:t xml:space="preserve"> M</w:t>
      </w:r>
      <w:r w:rsidRPr="00221D87">
        <w:rPr>
          <w:rFonts w:ascii="Times New Roman" w:hAnsi="Times New Roman" w:cs="Times New Roman"/>
          <w:sz w:val="28"/>
          <w:szCs w:val="28"/>
          <w:lang w:val="en-US"/>
        </w:rPr>
        <w:t>, Ewald</w:t>
      </w:r>
      <w:r>
        <w:rPr>
          <w:rFonts w:ascii="Times New Roman" w:hAnsi="Times New Roman" w:cs="Times New Roman"/>
          <w:sz w:val="28"/>
          <w:szCs w:val="28"/>
          <w:lang w:val="en-US"/>
        </w:rPr>
        <w:t xml:space="preserve"> H</w:t>
      </w:r>
      <w:r w:rsidRPr="00221D87">
        <w:rPr>
          <w:rFonts w:ascii="Times New Roman" w:hAnsi="Times New Roman" w:cs="Times New Roman"/>
          <w:sz w:val="28"/>
          <w:szCs w:val="28"/>
          <w:lang w:val="en-US"/>
        </w:rPr>
        <w:t xml:space="preserve">, et al. Association of schizophrenia and autoimmune diseases: linkage of Danish national registers. </w:t>
      </w:r>
      <w:r w:rsidRPr="001D27E2">
        <w:rPr>
          <w:rFonts w:ascii="Times New Roman" w:hAnsi="Times New Roman" w:cs="Times New Roman"/>
          <w:i/>
          <w:iCs/>
          <w:sz w:val="28"/>
          <w:szCs w:val="28"/>
          <w:lang w:val="en-US"/>
        </w:rPr>
        <w:t xml:space="preserve">Am J </w:t>
      </w:r>
      <w:proofErr w:type="spellStart"/>
      <w:r w:rsidRPr="001D27E2">
        <w:rPr>
          <w:rFonts w:ascii="Times New Roman" w:hAnsi="Times New Roman" w:cs="Times New Roman"/>
          <w:i/>
          <w:iCs/>
          <w:sz w:val="28"/>
          <w:szCs w:val="28"/>
          <w:lang w:val="en-US"/>
        </w:rPr>
        <w:t>Psychiat</w:t>
      </w:r>
      <w:proofErr w:type="spellEnd"/>
      <w:r>
        <w:rPr>
          <w:rFonts w:ascii="Times New Roman" w:hAnsi="Times New Roman" w:cs="Times New Roman"/>
          <w:sz w:val="28"/>
          <w:szCs w:val="28"/>
          <w:lang w:val="en-US"/>
        </w:rPr>
        <w:t>.</w:t>
      </w:r>
      <w:r w:rsidRPr="00221D87">
        <w:rPr>
          <w:rFonts w:ascii="Times New Roman" w:hAnsi="Times New Roman" w:cs="Times New Roman"/>
          <w:sz w:val="28"/>
          <w:szCs w:val="28"/>
          <w:lang w:val="en-US"/>
        </w:rPr>
        <w:t xml:space="preserve"> </w:t>
      </w:r>
      <w:r>
        <w:rPr>
          <w:rFonts w:ascii="Times New Roman" w:hAnsi="Times New Roman" w:cs="Times New Roman"/>
          <w:sz w:val="28"/>
          <w:szCs w:val="28"/>
          <w:lang w:val="en-US"/>
        </w:rPr>
        <w:t>2006;</w:t>
      </w:r>
      <w:r w:rsidRPr="00221D87">
        <w:rPr>
          <w:rFonts w:ascii="Times New Roman" w:hAnsi="Times New Roman" w:cs="Times New Roman"/>
          <w:sz w:val="28"/>
          <w:szCs w:val="28"/>
          <w:lang w:val="en-US"/>
        </w:rPr>
        <w:t>163(3)</w:t>
      </w:r>
      <w:r>
        <w:rPr>
          <w:rFonts w:ascii="Times New Roman" w:hAnsi="Times New Roman" w:cs="Times New Roman"/>
          <w:sz w:val="28"/>
          <w:szCs w:val="28"/>
          <w:lang w:val="en-US"/>
        </w:rPr>
        <w:t>:</w:t>
      </w:r>
      <w:r w:rsidRPr="00221D87">
        <w:rPr>
          <w:rFonts w:ascii="Times New Roman" w:hAnsi="Times New Roman" w:cs="Times New Roman"/>
          <w:sz w:val="28"/>
          <w:szCs w:val="28"/>
          <w:lang w:val="en-US"/>
        </w:rPr>
        <w:t>521-528.</w:t>
      </w:r>
      <w:r w:rsidRPr="00BB2480">
        <w:rPr>
          <w:rFonts w:ascii="Segoe UI" w:hAnsi="Segoe UI" w:cs="Segoe UI"/>
          <w:color w:val="5B616B"/>
          <w:shd w:val="clear" w:color="auto" w:fill="FFFFFF"/>
          <w:lang w:val="en-US"/>
        </w:rPr>
        <w:t xml:space="preserve"> </w:t>
      </w:r>
      <w:proofErr w:type="gramStart"/>
      <w:r w:rsidRPr="00BB2480">
        <w:rPr>
          <w:rFonts w:ascii="Times New Roman" w:hAnsi="Times New Roman" w:cs="Times New Roman"/>
          <w:sz w:val="28"/>
          <w:szCs w:val="28"/>
          <w:lang w:val="en-US"/>
        </w:rPr>
        <w:t>doi:10.1176/appi.ajp</w:t>
      </w:r>
      <w:proofErr w:type="gramEnd"/>
      <w:r w:rsidRPr="00BB2480">
        <w:rPr>
          <w:rFonts w:ascii="Times New Roman" w:hAnsi="Times New Roman" w:cs="Times New Roman"/>
          <w:sz w:val="28"/>
          <w:szCs w:val="28"/>
          <w:lang w:val="en-US"/>
        </w:rPr>
        <w:t>.163.3.521</w:t>
      </w:r>
    </w:p>
    <w:p w14:paraId="3D8324E5" w14:textId="77777777" w:rsidR="00DB4A66" w:rsidRPr="00221D87" w:rsidRDefault="00DB4A66" w:rsidP="00DB4A66">
      <w:pPr>
        <w:spacing w:line="360" w:lineRule="auto"/>
        <w:ind w:left="360"/>
        <w:contextualSpacing/>
        <w:jc w:val="both"/>
        <w:rPr>
          <w:rFonts w:ascii="Times New Roman" w:hAnsi="Times New Roman" w:cs="Times New Roman"/>
          <w:sz w:val="28"/>
          <w:szCs w:val="28"/>
          <w:lang w:val="en-US"/>
        </w:rPr>
      </w:pPr>
      <w:r w:rsidRPr="00221D87">
        <w:rPr>
          <w:rFonts w:ascii="Times New Roman" w:hAnsi="Times New Roman" w:cs="Times New Roman"/>
          <w:sz w:val="28"/>
          <w:szCs w:val="28"/>
          <w:lang w:val="en-US"/>
        </w:rPr>
        <w:t>14. Harris</w:t>
      </w:r>
      <w:r>
        <w:rPr>
          <w:rFonts w:ascii="Times New Roman" w:hAnsi="Times New Roman" w:cs="Times New Roman"/>
          <w:sz w:val="28"/>
          <w:szCs w:val="28"/>
          <w:lang w:val="en-US"/>
        </w:rPr>
        <w:t xml:space="preserve"> EC</w:t>
      </w:r>
      <w:r w:rsidRPr="00221D87">
        <w:rPr>
          <w:rFonts w:ascii="Times New Roman" w:hAnsi="Times New Roman" w:cs="Times New Roman"/>
          <w:sz w:val="28"/>
          <w:szCs w:val="28"/>
          <w:lang w:val="en-US"/>
        </w:rPr>
        <w:t>, Barraclough</w:t>
      </w:r>
      <w:r>
        <w:rPr>
          <w:rFonts w:ascii="Times New Roman" w:hAnsi="Times New Roman" w:cs="Times New Roman"/>
          <w:sz w:val="28"/>
          <w:szCs w:val="28"/>
          <w:lang w:val="en-US"/>
        </w:rPr>
        <w:t xml:space="preserve"> B</w:t>
      </w:r>
      <w:r w:rsidRPr="00221D87">
        <w:rPr>
          <w:rFonts w:ascii="Times New Roman" w:hAnsi="Times New Roman" w:cs="Times New Roman"/>
          <w:sz w:val="28"/>
          <w:szCs w:val="28"/>
          <w:lang w:val="en-US"/>
        </w:rPr>
        <w:t xml:space="preserve">. Excess mortality of mental disorder. </w:t>
      </w:r>
      <w:r w:rsidRPr="001D27E2">
        <w:rPr>
          <w:rFonts w:ascii="Times New Roman" w:hAnsi="Times New Roman" w:cs="Times New Roman"/>
          <w:i/>
          <w:iCs/>
          <w:sz w:val="28"/>
          <w:szCs w:val="28"/>
          <w:lang w:val="en-US"/>
        </w:rPr>
        <w:t xml:space="preserve">Br J </w:t>
      </w:r>
      <w:proofErr w:type="spellStart"/>
      <w:r w:rsidRPr="001D27E2">
        <w:rPr>
          <w:rFonts w:ascii="Times New Roman" w:hAnsi="Times New Roman" w:cs="Times New Roman"/>
          <w:i/>
          <w:iCs/>
          <w:sz w:val="28"/>
          <w:szCs w:val="28"/>
          <w:lang w:val="en-US"/>
        </w:rPr>
        <w:t>Psychiat</w:t>
      </w:r>
      <w:proofErr w:type="spellEnd"/>
      <w:r>
        <w:rPr>
          <w:rFonts w:ascii="Times New Roman" w:hAnsi="Times New Roman" w:cs="Times New Roman"/>
          <w:sz w:val="28"/>
          <w:szCs w:val="28"/>
          <w:lang w:val="en-US"/>
        </w:rPr>
        <w:t>.</w:t>
      </w:r>
      <w:r w:rsidRPr="00221D87">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1998;</w:t>
      </w:r>
      <w:r w:rsidRPr="00221D87">
        <w:rPr>
          <w:rFonts w:ascii="Times New Roman" w:hAnsi="Times New Roman" w:cs="Times New Roman"/>
          <w:sz w:val="28"/>
          <w:szCs w:val="28"/>
          <w:lang w:val="en-US"/>
        </w:rPr>
        <w:t>173</w:t>
      </w:r>
      <w:r>
        <w:rPr>
          <w:rFonts w:ascii="Times New Roman" w:hAnsi="Times New Roman" w:cs="Times New Roman"/>
          <w:sz w:val="28"/>
          <w:szCs w:val="28"/>
          <w:lang w:val="en-US"/>
        </w:rPr>
        <w:t>:</w:t>
      </w:r>
      <w:r w:rsidRPr="00221D87">
        <w:rPr>
          <w:rFonts w:ascii="Times New Roman" w:hAnsi="Times New Roman" w:cs="Times New Roman"/>
          <w:sz w:val="28"/>
          <w:szCs w:val="28"/>
          <w:lang w:val="en-US"/>
        </w:rPr>
        <w:t>11</w:t>
      </w:r>
      <w:proofErr w:type="gramEnd"/>
      <w:r w:rsidRPr="00221D87">
        <w:rPr>
          <w:rFonts w:ascii="Times New Roman" w:hAnsi="Times New Roman" w:cs="Times New Roman"/>
          <w:sz w:val="28"/>
          <w:szCs w:val="28"/>
          <w:lang w:val="en-US"/>
        </w:rPr>
        <w:t>-53</w:t>
      </w:r>
      <w:r>
        <w:rPr>
          <w:rFonts w:ascii="Times New Roman" w:hAnsi="Times New Roman" w:cs="Times New Roman"/>
          <w:sz w:val="28"/>
          <w:szCs w:val="28"/>
          <w:lang w:val="en-US"/>
        </w:rPr>
        <w:t>.</w:t>
      </w:r>
      <w:r w:rsidRPr="00BB2480">
        <w:rPr>
          <w:rFonts w:ascii="Segoe UI" w:hAnsi="Segoe UI" w:cs="Segoe UI"/>
          <w:color w:val="4D8055"/>
          <w:sz w:val="21"/>
          <w:szCs w:val="21"/>
          <w:shd w:val="clear" w:color="auto" w:fill="FFFFFF"/>
          <w:lang w:val="en-US"/>
        </w:rPr>
        <w:t xml:space="preserve"> </w:t>
      </w:r>
      <w:r w:rsidRPr="00BB2480">
        <w:rPr>
          <w:rFonts w:ascii="Times New Roman" w:hAnsi="Times New Roman" w:cs="Times New Roman"/>
          <w:sz w:val="28"/>
          <w:szCs w:val="28"/>
          <w:lang w:val="en-US"/>
        </w:rPr>
        <w:t>doi:10.1192/bjp.173.1.11</w:t>
      </w:r>
    </w:p>
    <w:p w14:paraId="6B2B2C99" w14:textId="77777777" w:rsidR="00DB4A66" w:rsidRPr="00221D87" w:rsidRDefault="00DB4A66" w:rsidP="00DB4A66">
      <w:pPr>
        <w:spacing w:line="360" w:lineRule="auto"/>
        <w:contextualSpacing/>
        <w:jc w:val="both"/>
        <w:rPr>
          <w:rFonts w:ascii="Times New Roman" w:hAnsi="Times New Roman" w:cs="Times New Roman"/>
          <w:sz w:val="28"/>
          <w:szCs w:val="28"/>
          <w:lang w:val="nb-NO"/>
        </w:rPr>
      </w:pPr>
      <w:r w:rsidRPr="00F844A1">
        <w:rPr>
          <w:rFonts w:ascii="Times New Roman" w:hAnsi="Times New Roman" w:cs="Times New Roman"/>
          <w:sz w:val="28"/>
          <w:szCs w:val="28"/>
          <w:lang w:val="en-US"/>
        </w:rPr>
        <w:t xml:space="preserve">15. </w:t>
      </w:r>
      <w:proofErr w:type="spellStart"/>
      <w:r w:rsidRPr="00221D87">
        <w:rPr>
          <w:rFonts w:ascii="Times New Roman" w:hAnsi="Times New Roman" w:cs="Times New Roman"/>
          <w:sz w:val="28"/>
          <w:szCs w:val="28"/>
          <w:lang w:val="en-US"/>
        </w:rPr>
        <w:t>Klyushnik</w:t>
      </w:r>
      <w:proofErr w:type="spellEnd"/>
      <w:r w:rsidRPr="00F844A1">
        <w:rPr>
          <w:rFonts w:ascii="Times New Roman" w:hAnsi="Times New Roman" w:cs="Times New Roman"/>
          <w:sz w:val="28"/>
          <w:szCs w:val="28"/>
          <w:lang w:val="en-US"/>
        </w:rPr>
        <w:t xml:space="preserve"> </w:t>
      </w:r>
      <w:r w:rsidRPr="00221D87">
        <w:rPr>
          <w:rFonts w:ascii="Times New Roman" w:hAnsi="Times New Roman" w:cs="Times New Roman"/>
          <w:sz w:val="28"/>
          <w:szCs w:val="28"/>
          <w:lang w:val="en-US"/>
        </w:rPr>
        <w:t>TP</w:t>
      </w:r>
      <w:r w:rsidRPr="00F844A1">
        <w:rPr>
          <w:rFonts w:ascii="Times New Roman" w:hAnsi="Times New Roman" w:cs="Times New Roman"/>
          <w:sz w:val="28"/>
          <w:szCs w:val="28"/>
          <w:lang w:val="en-US"/>
        </w:rPr>
        <w:t xml:space="preserve">, </w:t>
      </w:r>
      <w:proofErr w:type="spellStart"/>
      <w:r w:rsidRPr="00221D87">
        <w:rPr>
          <w:rFonts w:ascii="Times New Roman" w:hAnsi="Times New Roman" w:cs="Times New Roman"/>
          <w:sz w:val="28"/>
          <w:szCs w:val="28"/>
          <w:lang w:val="en-US"/>
        </w:rPr>
        <w:t>Androsova</w:t>
      </w:r>
      <w:proofErr w:type="spellEnd"/>
      <w:r w:rsidRPr="00F844A1">
        <w:rPr>
          <w:rFonts w:ascii="Times New Roman" w:hAnsi="Times New Roman" w:cs="Times New Roman"/>
          <w:sz w:val="28"/>
          <w:szCs w:val="28"/>
          <w:lang w:val="en-US"/>
        </w:rPr>
        <w:t xml:space="preserve"> </w:t>
      </w:r>
      <w:r w:rsidRPr="00221D87">
        <w:rPr>
          <w:rFonts w:ascii="Times New Roman" w:hAnsi="Times New Roman" w:cs="Times New Roman"/>
          <w:sz w:val="28"/>
          <w:szCs w:val="28"/>
          <w:lang w:val="en-US"/>
        </w:rPr>
        <w:t>LV</w:t>
      </w:r>
      <w:r w:rsidRPr="00F844A1">
        <w:rPr>
          <w:rFonts w:ascii="Times New Roman" w:hAnsi="Times New Roman" w:cs="Times New Roman"/>
          <w:sz w:val="28"/>
          <w:szCs w:val="28"/>
          <w:lang w:val="en-US"/>
        </w:rPr>
        <w:t xml:space="preserve">, </w:t>
      </w:r>
      <w:proofErr w:type="spellStart"/>
      <w:r w:rsidRPr="00221D87">
        <w:rPr>
          <w:rFonts w:ascii="Times New Roman" w:hAnsi="Times New Roman" w:cs="Times New Roman"/>
          <w:sz w:val="28"/>
          <w:szCs w:val="28"/>
          <w:lang w:val="en-US"/>
        </w:rPr>
        <w:t>Zozulya</w:t>
      </w:r>
      <w:proofErr w:type="spellEnd"/>
      <w:r w:rsidRPr="00F844A1">
        <w:rPr>
          <w:rFonts w:ascii="Times New Roman" w:hAnsi="Times New Roman" w:cs="Times New Roman"/>
          <w:sz w:val="28"/>
          <w:szCs w:val="28"/>
          <w:lang w:val="en-US"/>
        </w:rPr>
        <w:t xml:space="preserve"> </w:t>
      </w:r>
      <w:r w:rsidRPr="00221D87">
        <w:rPr>
          <w:rFonts w:ascii="Times New Roman" w:hAnsi="Times New Roman" w:cs="Times New Roman"/>
          <w:sz w:val="28"/>
          <w:szCs w:val="28"/>
          <w:lang w:val="en-US"/>
        </w:rPr>
        <w:t>SA</w:t>
      </w:r>
      <w:r>
        <w:rPr>
          <w:rFonts w:ascii="Times New Roman" w:hAnsi="Times New Roman" w:cs="Times New Roman"/>
          <w:sz w:val="28"/>
          <w:szCs w:val="28"/>
          <w:lang w:val="en-US"/>
        </w:rPr>
        <w:t>,</w:t>
      </w:r>
      <w:r w:rsidRPr="00F844A1">
        <w:rPr>
          <w:rFonts w:ascii="Times New Roman" w:hAnsi="Times New Roman" w:cs="Times New Roman"/>
          <w:sz w:val="28"/>
          <w:szCs w:val="28"/>
          <w:lang w:val="en-US"/>
        </w:rPr>
        <w:t xml:space="preserve"> </w:t>
      </w:r>
      <w:r w:rsidRPr="00221D87">
        <w:rPr>
          <w:rFonts w:ascii="Times New Roman" w:hAnsi="Times New Roman" w:cs="Times New Roman"/>
          <w:sz w:val="28"/>
          <w:szCs w:val="28"/>
          <w:lang w:val="en-US"/>
        </w:rPr>
        <w:t>et</w:t>
      </w:r>
      <w:r w:rsidRPr="00F844A1">
        <w:rPr>
          <w:rFonts w:ascii="Times New Roman" w:hAnsi="Times New Roman" w:cs="Times New Roman"/>
          <w:sz w:val="28"/>
          <w:szCs w:val="28"/>
          <w:lang w:val="en-US"/>
        </w:rPr>
        <w:t xml:space="preserve"> </w:t>
      </w:r>
      <w:r w:rsidRPr="00221D87">
        <w:rPr>
          <w:rFonts w:ascii="Times New Roman" w:hAnsi="Times New Roman" w:cs="Times New Roman"/>
          <w:sz w:val="28"/>
          <w:szCs w:val="28"/>
          <w:lang w:val="en-US"/>
        </w:rPr>
        <w:t>al</w:t>
      </w:r>
      <w:r w:rsidRPr="00F844A1">
        <w:rPr>
          <w:rFonts w:ascii="Times New Roman" w:hAnsi="Times New Roman" w:cs="Times New Roman"/>
          <w:sz w:val="28"/>
          <w:szCs w:val="28"/>
          <w:lang w:val="en-US"/>
        </w:rPr>
        <w:t xml:space="preserve">. </w:t>
      </w:r>
      <w:r w:rsidRPr="00221D87">
        <w:rPr>
          <w:rFonts w:ascii="Times New Roman" w:hAnsi="Times New Roman" w:cs="Times New Roman"/>
          <w:sz w:val="28"/>
          <w:szCs w:val="28"/>
          <w:lang w:val="en-US"/>
        </w:rPr>
        <w:t>Comparative analysis of inflammatory markers in endogenous and non-psychotic mental disorders.</w:t>
      </w:r>
      <w:r>
        <w:rPr>
          <w:rFonts w:ascii="Times New Roman" w:hAnsi="Times New Roman" w:cs="Times New Roman"/>
          <w:sz w:val="28"/>
          <w:szCs w:val="28"/>
          <w:lang w:val="en-US"/>
        </w:rPr>
        <w:t xml:space="preserve"> Article in Russian.</w:t>
      </w:r>
      <w:r w:rsidRPr="00221D87">
        <w:rPr>
          <w:rFonts w:ascii="Times New Roman" w:hAnsi="Times New Roman" w:cs="Times New Roman"/>
          <w:sz w:val="28"/>
          <w:szCs w:val="28"/>
          <w:lang w:val="en-US"/>
        </w:rPr>
        <w:t xml:space="preserve"> </w:t>
      </w:r>
      <w:proofErr w:type="spellStart"/>
      <w:r w:rsidRPr="00F844A1">
        <w:rPr>
          <w:rFonts w:ascii="Times New Roman" w:hAnsi="Times New Roman" w:cs="Times New Roman"/>
          <w:i/>
          <w:iCs/>
          <w:sz w:val="28"/>
          <w:szCs w:val="28"/>
          <w:lang w:val="en-US"/>
        </w:rPr>
        <w:t>Sibirskii</w:t>
      </w:r>
      <w:proofErr w:type="spellEnd"/>
      <w:r w:rsidRPr="00F844A1">
        <w:rPr>
          <w:rFonts w:ascii="Times New Roman" w:hAnsi="Times New Roman" w:cs="Times New Roman"/>
          <w:i/>
          <w:iCs/>
          <w:sz w:val="28"/>
          <w:szCs w:val="28"/>
          <w:lang w:val="en-US"/>
        </w:rPr>
        <w:t xml:space="preserve"> </w:t>
      </w:r>
      <w:proofErr w:type="spellStart"/>
      <w:r w:rsidRPr="00F844A1">
        <w:rPr>
          <w:rFonts w:ascii="Times New Roman" w:hAnsi="Times New Roman" w:cs="Times New Roman"/>
          <w:i/>
          <w:iCs/>
          <w:sz w:val="28"/>
          <w:szCs w:val="28"/>
          <w:lang w:val="en-US"/>
        </w:rPr>
        <w:t>vestnik</w:t>
      </w:r>
      <w:proofErr w:type="spellEnd"/>
      <w:r w:rsidRPr="00F844A1">
        <w:rPr>
          <w:rFonts w:ascii="Times New Roman" w:hAnsi="Times New Roman" w:cs="Times New Roman"/>
          <w:i/>
          <w:iCs/>
          <w:sz w:val="28"/>
          <w:szCs w:val="28"/>
          <w:lang w:val="en-US"/>
        </w:rPr>
        <w:t xml:space="preserve"> </w:t>
      </w:r>
      <w:proofErr w:type="spellStart"/>
      <w:r w:rsidRPr="00F844A1">
        <w:rPr>
          <w:rFonts w:ascii="Times New Roman" w:hAnsi="Times New Roman" w:cs="Times New Roman"/>
          <w:i/>
          <w:iCs/>
          <w:sz w:val="28"/>
          <w:szCs w:val="28"/>
          <w:lang w:val="en-US"/>
        </w:rPr>
        <w:t>psikhiatrii</w:t>
      </w:r>
      <w:proofErr w:type="spellEnd"/>
      <w:r w:rsidRPr="00F844A1">
        <w:rPr>
          <w:rFonts w:ascii="Times New Roman" w:hAnsi="Times New Roman" w:cs="Times New Roman"/>
          <w:i/>
          <w:iCs/>
          <w:sz w:val="28"/>
          <w:szCs w:val="28"/>
          <w:lang w:val="en-US"/>
        </w:rPr>
        <w:t xml:space="preserve"> </w:t>
      </w:r>
      <w:proofErr w:type="spellStart"/>
      <w:r w:rsidRPr="00F844A1">
        <w:rPr>
          <w:rFonts w:ascii="Times New Roman" w:hAnsi="Times New Roman" w:cs="Times New Roman"/>
          <w:i/>
          <w:iCs/>
          <w:sz w:val="28"/>
          <w:szCs w:val="28"/>
          <w:lang w:val="en-US"/>
        </w:rPr>
        <w:t>i</w:t>
      </w:r>
      <w:proofErr w:type="spellEnd"/>
      <w:r w:rsidRPr="00F844A1">
        <w:rPr>
          <w:rFonts w:ascii="Times New Roman" w:hAnsi="Times New Roman" w:cs="Times New Roman"/>
          <w:i/>
          <w:iCs/>
          <w:sz w:val="28"/>
          <w:szCs w:val="28"/>
          <w:lang w:val="en-US"/>
        </w:rPr>
        <w:t xml:space="preserve"> </w:t>
      </w:r>
      <w:proofErr w:type="spellStart"/>
      <w:r w:rsidRPr="00F844A1">
        <w:rPr>
          <w:rFonts w:ascii="Times New Roman" w:hAnsi="Times New Roman" w:cs="Times New Roman"/>
          <w:i/>
          <w:iCs/>
          <w:sz w:val="28"/>
          <w:szCs w:val="28"/>
          <w:lang w:val="en-US"/>
        </w:rPr>
        <w:t>narkologii</w:t>
      </w:r>
      <w:proofErr w:type="spellEnd"/>
      <w:r w:rsidRPr="00F844A1">
        <w:rPr>
          <w:rFonts w:ascii="Times New Roman" w:hAnsi="Times New Roman" w:cs="Times New Roman"/>
          <w:i/>
          <w:iCs/>
          <w:sz w:val="28"/>
          <w:szCs w:val="28"/>
          <w:lang w:val="en-US"/>
        </w:rPr>
        <w:t>=Siberian Herald of Psychiatry and Addiction Psychiatry</w:t>
      </w:r>
      <w:r>
        <w:rPr>
          <w:rFonts w:ascii="Times New Roman" w:hAnsi="Times New Roman" w:cs="Times New Roman"/>
          <w:sz w:val="28"/>
          <w:szCs w:val="28"/>
          <w:lang w:val="en-US"/>
        </w:rPr>
        <w:t>.</w:t>
      </w:r>
      <w:r w:rsidRPr="00221D87">
        <w:rPr>
          <w:rFonts w:ascii="Times New Roman" w:hAnsi="Times New Roman" w:cs="Times New Roman"/>
          <w:sz w:val="28"/>
          <w:szCs w:val="28"/>
          <w:lang w:val="en-US"/>
        </w:rPr>
        <w:t xml:space="preserve"> 2018;(</w:t>
      </w:r>
      <w:r>
        <w:rPr>
          <w:rFonts w:ascii="Times New Roman" w:hAnsi="Times New Roman" w:cs="Times New Roman"/>
          <w:sz w:val="28"/>
          <w:szCs w:val="28"/>
          <w:lang w:val="en-US"/>
        </w:rPr>
        <w:t>2</w:t>
      </w:r>
      <w:r w:rsidRPr="00221D87">
        <w:rPr>
          <w:rFonts w:ascii="Times New Roman" w:hAnsi="Times New Roman" w:cs="Times New Roman"/>
          <w:sz w:val="28"/>
          <w:szCs w:val="28"/>
          <w:lang w:val="en-US"/>
        </w:rPr>
        <w:t>):64-69</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doi</w:t>
      </w:r>
      <w:proofErr w:type="spellEnd"/>
      <w:r w:rsidRPr="00221D87">
        <w:rPr>
          <w:rFonts w:ascii="Times New Roman" w:hAnsi="Times New Roman" w:cs="Times New Roman"/>
          <w:sz w:val="28"/>
          <w:szCs w:val="28"/>
          <w:lang w:val="en-US"/>
        </w:rPr>
        <w:t>:</w:t>
      </w:r>
      <w:r w:rsidRPr="00221D87">
        <w:rPr>
          <w:rFonts w:ascii="Times New Roman" w:hAnsi="Times New Roman" w:cs="Times New Roman"/>
          <w:sz w:val="28"/>
          <w:szCs w:val="28"/>
          <w:lang w:val="nb-NO"/>
        </w:rPr>
        <w:t>10.26617/1810-3111-2018-2(99)-64-69</w:t>
      </w:r>
    </w:p>
    <w:p w14:paraId="725AC764" w14:textId="77777777" w:rsidR="00DB4A66" w:rsidRPr="00221D87" w:rsidRDefault="00DB4A66" w:rsidP="00DB4A66">
      <w:pPr>
        <w:spacing w:line="360" w:lineRule="auto"/>
        <w:ind w:left="360"/>
        <w:contextualSpacing/>
        <w:jc w:val="both"/>
        <w:rPr>
          <w:rFonts w:ascii="Times New Roman" w:hAnsi="Times New Roman" w:cs="Times New Roman"/>
          <w:sz w:val="28"/>
          <w:szCs w:val="28"/>
          <w:lang w:val="en-US"/>
        </w:rPr>
      </w:pPr>
      <w:r w:rsidRPr="00221D87">
        <w:rPr>
          <w:rFonts w:ascii="Times New Roman" w:hAnsi="Times New Roman" w:cs="Times New Roman"/>
          <w:sz w:val="28"/>
          <w:szCs w:val="28"/>
          <w:lang w:val="nb-NO"/>
        </w:rPr>
        <w:t xml:space="preserve">16. </w:t>
      </w:r>
      <w:proofErr w:type="spellStart"/>
      <w:r w:rsidRPr="00221D87">
        <w:rPr>
          <w:rFonts w:ascii="Times New Roman" w:hAnsi="Times New Roman" w:cs="Times New Roman"/>
          <w:sz w:val="28"/>
          <w:szCs w:val="28"/>
          <w:lang w:val="nb-NO"/>
        </w:rPr>
        <w:t>Drexhage</w:t>
      </w:r>
      <w:proofErr w:type="spellEnd"/>
      <w:r w:rsidRPr="00221D87">
        <w:rPr>
          <w:rFonts w:ascii="Times New Roman" w:hAnsi="Times New Roman" w:cs="Times New Roman"/>
          <w:sz w:val="28"/>
          <w:szCs w:val="28"/>
          <w:lang w:val="nb-NO"/>
        </w:rPr>
        <w:t xml:space="preserve"> RC, </w:t>
      </w:r>
      <w:proofErr w:type="spellStart"/>
      <w:r w:rsidRPr="00221D87">
        <w:rPr>
          <w:rFonts w:ascii="Times New Roman" w:hAnsi="Times New Roman" w:cs="Times New Roman"/>
          <w:sz w:val="28"/>
          <w:szCs w:val="28"/>
          <w:lang w:val="nb-NO"/>
        </w:rPr>
        <w:t>Padmos</w:t>
      </w:r>
      <w:proofErr w:type="spellEnd"/>
      <w:r w:rsidRPr="00221D87">
        <w:rPr>
          <w:rFonts w:ascii="Times New Roman" w:hAnsi="Times New Roman" w:cs="Times New Roman"/>
          <w:sz w:val="28"/>
          <w:szCs w:val="28"/>
          <w:lang w:val="nb-NO"/>
        </w:rPr>
        <w:t xml:space="preserve"> RC, de </w:t>
      </w:r>
      <w:proofErr w:type="spellStart"/>
      <w:r w:rsidRPr="00221D87">
        <w:rPr>
          <w:rFonts w:ascii="Times New Roman" w:hAnsi="Times New Roman" w:cs="Times New Roman"/>
          <w:sz w:val="28"/>
          <w:szCs w:val="28"/>
          <w:lang w:val="nb-NO"/>
        </w:rPr>
        <w:t>Wit</w:t>
      </w:r>
      <w:proofErr w:type="spellEnd"/>
      <w:r w:rsidRPr="00221D87">
        <w:rPr>
          <w:rFonts w:ascii="Times New Roman" w:hAnsi="Times New Roman" w:cs="Times New Roman"/>
          <w:sz w:val="28"/>
          <w:szCs w:val="28"/>
          <w:lang w:val="nb-NO"/>
        </w:rPr>
        <w:t xml:space="preserve"> H</w:t>
      </w:r>
      <w:r>
        <w:rPr>
          <w:rFonts w:ascii="Times New Roman" w:hAnsi="Times New Roman" w:cs="Times New Roman"/>
          <w:sz w:val="28"/>
          <w:szCs w:val="28"/>
          <w:lang w:val="nb-NO"/>
        </w:rPr>
        <w:t>,</w:t>
      </w:r>
      <w:r w:rsidRPr="00221D87">
        <w:rPr>
          <w:rFonts w:ascii="Times New Roman" w:hAnsi="Times New Roman" w:cs="Times New Roman"/>
          <w:sz w:val="28"/>
          <w:szCs w:val="28"/>
          <w:lang w:val="nb-NO"/>
        </w:rPr>
        <w:t xml:space="preserve"> et al. </w:t>
      </w:r>
      <w:r w:rsidRPr="00221D87">
        <w:rPr>
          <w:rFonts w:ascii="Times New Roman" w:hAnsi="Times New Roman" w:cs="Times New Roman"/>
          <w:sz w:val="28"/>
          <w:szCs w:val="28"/>
          <w:lang w:val="en-US"/>
        </w:rPr>
        <w:t xml:space="preserve">Patients with schizophrenia show raised serum levels of the pro-inflammatory chemokine CCL2: Association with the metabolic syndrome in patients? </w:t>
      </w:r>
      <w:proofErr w:type="spellStart"/>
      <w:r w:rsidRPr="0081318B">
        <w:rPr>
          <w:rFonts w:ascii="Times New Roman" w:hAnsi="Times New Roman" w:cs="Times New Roman"/>
          <w:i/>
          <w:iCs/>
          <w:sz w:val="28"/>
          <w:szCs w:val="28"/>
          <w:lang w:val="en-US"/>
        </w:rPr>
        <w:t>Schizophr</w:t>
      </w:r>
      <w:proofErr w:type="spellEnd"/>
      <w:r w:rsidRPr="0081318B">
        <w:rPr>
          <w:rFonts w:ascii="Times New Roman" w:hAnsi="Times New Roman" w:cs="Times New Roman"/>
          <w:i/>
          <w:iCs/>
          <w:sz w:val="28"/>
          <w:szCs w:val="28"/>
          <w:lang w:val="en-US"/>
        </w:rPr>
        <w:t xml:space="preserve"> Res.</w:t>
      </w:r>
      <w:r w:rsidRPr="00221D87">
        <w:rPr>
          <w:rFonts w:ascii="Times New Roman" w:hAnsi="Times New Roman" w:cs="Times New Roman"/>
          <w:sz w:val="28"/>
          <w:szCs w:val="28"/>
          <w:lang w:val="en-US"/>
        </w:rPr>
        <w:t xml:space="preserve"> 2008;102(1):352</w:t>
      </w:r>
      <w:r>
        <w:rPr>
          <w:rFonts w:ascii="Times New Roman" w:hAnsi="Times New Roman" w:cs="Times New Roman"/>
          <w:sz w:val="28"/>
          <w:szCs w:val="28"/>
          <w:lang w:val="en-US"/>
        </w:rPr>
        <w:t>-</w:t>
      </w:r>
      <w:r w:rsidRPr="00221D87">
        <w:rPr>
          <w:rFonts w:ascii="Times New Roman" w:hAnsi="Times New Roman" w:cs="Times New Roman"/>
          <w:sz w:val="28"/>
          <w:szCs w:val="28"/>
          <w:lang w:val="en-US"/>
        </w:rPr>
        <w:t xml:space="preserve">355. </w:t>
      </w:r>
      <w:proofErr w:type="gramStart"/>
      <w:r>
        <w:rPr>
          <w:rFonts w:ascii="Times New Roman" w:hAnsi="Times New Roman" w:cs="Times New Roman"/>
          <w:sz w:val="28"/>
          <w:szCs w:val="28"/>
          <w:lang w:val="en-US"/>
        </w:rPr>
        <w:t>doi</w:t>
      </w:r>
      <w:r w:rsidRPr="00221D87">
        <w:rPr>
          <w:rFonts w:ascii="Times New Roman" w:hAnsi="Times New Roman" w:cs="Times New Roman"/>
          <w:sz w:val="28"/>
          <w:szCs w:val="28"/>
          <w:lang w:val="en-US"/>
        </w:rPr>
        <w:t>:10.1016/j.schres</w:t>
      </w:r>
      <w:proofErr w:type="gramEnd"/>
      <w:r w:rsidRPr="00221D87">
        <w:rPr>
          <w:rFonts w:ascii="Times New Roman" w:hAnsi="Times New Roman" w:cs="Times New Roman"/>
          <w:sz w:val="28"/>
          <w:szCs w:val="28"/>
          <w:lang w:val="en-US"/>
        </w:rPr>
        <w:t>.2008.03.018</w:t>
      </w:r>
    </w:p>
    <w:p w14:paraId="1FA0310E" w14:textId="77777777" w:rsidR="00DB4A66" w:rsidRDefault="00DB4A66" w:rsidP="00DB4A66">
      <w:pPr>
        <w:spacing w:line="360" w:lineRule="auto"/>
        <w:ind w:left="360"/>
        <w:contextualSpacing/>
        <w:jc w:val="both"/>
        <w:rPr>
          <w:rFonts w:ascii="Times New Roman" w:hAnsi="Times New Roman" w:cs="Times New Roman"/>
          <w:sz w:val="28"/>
          <w:szCs w:val="28"/>
          <w:lang w:val="nb-NO"/>
        </w:rPr>
      </w:pPr>
      <w:r w:rsidRPr="00221D87">
        <w:rPr>
          <w:rFonts w:ascii="Times New Roman" w:hAnsi="Times New Roman" w:cs="Times New Roman"/>
          <w:sz w:val="28"/>
          <w:szCs w:val="28"/>
          <w:lang w:val="nb-NO"/>
        </w:rPr>
        <w:t xml:space="preserve">17. </w:t>
      </w:r>
      <w:proofErr w:type="spellStart"/>
      <w:r w:rsidRPr="00221D87">
        <w:rPr>
          <w:rFonts w:ascii="Times New Roman" w:hAnsi="Times New Roman" w:cs="Times New Roman"/>
          <w:sz w:val="28"/>
          <w:szCs w:val="28"/>
          <w:lang w:val="nb-NO"/>
        </w:rPr>
        <w:t>Noto</w:t>
      </w:r>
      <w:proofErr w:type="spellEnd"/>
      <w:r w:rsidRPr="00221D87">
        <w:rPr>
          <w:rFonts w:ascii="Times New Roman" w:hAnsi="Times New Roman" w:cs="Times New Roman"/>
          <w:sz w:val="28"/>
          <w:szCs w:val="28"/>
          <w:lang w:val="nb-NO"/>
        </w:rPr>
        <w:t xml:space="preserve"> C, Maes M, </w:t>
      </w:r>
      <w:proofErr w:type="spellStart"/>
      <w:r w:rsidRPr="00221D87">
        <w:rPr>
          <w:rFonts w:ascii="Times New Roman" w:hAnsi="Times New Roman" w:cs="Times New Roman"/>
          <w:sz w:val="28"/>
          <w:szCs w:val="28"/>
          <w:lang w:val="nb-NO"/>
        </w:rPr>
        <w:t>Ota</w:t>
      </w:r>
      <w:proofErr w:type="spellEnd"/>
      <w:r w:rsidRPr="00221D87">
        <w:rPr>
          <w:rFonts w:ascii="Times New Roman" w:hAnsi="Times New Roman" w:cs="Times New Roman"/>
          <w:sz w:val="28"/>
          <w:szCs w:val="28"/>
          <w:lang w:val="nb-NO"/>
        </w:rPr>
        <w:t xml:space="preserve"> VK</w:t>
      </w:r>
      <w:r>
        <w:rPr>
          <w:rFonts w:ascii="Times New Roman" w:hAnsi="Times New Roman" w:cs="Times New Roman"/>
          <w:sz w:val="28"/>
          <w:szCs w:val="28"/>
          <w:lang w:val="nb-NO"/>
        </w:rPr>
        <w:t>,</w:t>
      </w:r>
      <w:r w:rsidRPr="00221D87">
        <w:rPr>
          <w:rFonts w:ascii="Times New Roman" w:hAnsi="Times New Roman" w:cs="Times New Roman"/>
          <w:sz w:val="28"/>
          <w:szCs w:val="28"/>
          <w:lang w:val="nb-NO"/>
        </w:rPr>
        <w:t xml:space="preserve"> et al. </w:t>
      </w:r>
      <w:r w:rsidRPr="00221D87">
        <w:rPr>
          <w:rFonts w:ascii="Times New Roman" w:hAnsi="Times New Roman" w:cs="Times New Roman"/>
          <w:sz w:val="28"/>
          <w:szCs w:val="28"/>
          <w:lang w:val="en-US"/>
        </w:rPr>
        <w:t xml:space="preserve">High predictive value of immune-inflammatory biomarkers for schizophrenia diagnosis and association with treatment resistance. </w:t>
      </w:r>
      <w:r w:rsidRPr="001D27E2">
        <w:rPr>
          <w:rFonts w:ascii="Times New Roman" w:hAnsi="Times New Roman" w:cs="Times New Roman"/>
          <w:i/>
          <w:iCs/>
          <w:sz w:val="28"/>
          <w:szCs w:val="28"/>
          <w:lang w:val="nb-NO"/>
        </w:rPr>
        <w:t xml:space="preserve">World J </w:t>
      </w:r>
      <w:proofErr w:type="spellStart"/>
      <w:r w:rsidRPr="001D27E2">
        <w:rPr>
          <w:rFonts w:ascii="Times New Roman" w:hAnsi="Times New Roman" w:cs="Times New Roman"/>
          <w:i/>
          <w:iCs/>
          <w:sz w:val="28"/>
          <w:szCs w:val="28"/>
          <w:lang w:val="nb-NO"/>
        </w:rPr>
        <w:t>Biol</w:t>
      </w:r>
      <w:proofErr w:type="spellEnd"/>
      <w:r w:rsidRPr="001D27E2">
        <w:rPr>
          <w:rFonts w:ascii="Times New Roman" w:hAnsi="Times New Roman" w:cs="Times New Roman"/>
          <w:i/>
          <w:iCs/>
          <w:sz w:val="28"/>
          <w:szCs w:val="28"/>
          <w:lang w:val="nb-NO"/>
        </w:rPr>
        <w:t xml:space="preserve"> </w:t>
      </w:r>
      <w:proofErr w:type="spellStart"/>
      <w:r w:rsidRPr="001D27E2">
        <w:rPr>
          <w:rFonts w:ascii="Times New Roman" w:hAnsi="Times New Roman" w:cs="Times New Roman"/>
          <w:i/>
          <w:iCs/>
          <w:sz w:val="28"/>
          <w:szCs w:val="28"/>
          <w:lang w:val="nb-NO"/>
        </w:rPr>
        <w:t>Psychiatry</w:t>
      </w:r>
      <w:proofErr w:type="spellEnd"/>
      <w:r>
        <w:rPr>
          <w:rFonts w:ascii="Times New Roman" w:hAnsi="Times New Roman" w:cs="Times New Roman"/>
          <w:sz w:val="28"/>
          <w:szCs w:val="28"/>
          <w:lang w:val="nb-NO"/>
        </w:rPr>
        <w:t>.</w:t>
      </w:r>
      <w:r w:rsidRPr="00221D87">
        <w:rPr>
          <w:rFonts w:ascii="Times New Roman" w:hAnsi="Times New Roman" w:cs="Times New Roman"/>
          <w:sz w:val="28"/>
          <w:szCs w:val="28"/>
          <w:lang w:val="nb-NO"/>
        </w:rPr>
        <w:t xml:space="preserve"> 2015;16(6):422-429. </w:t>
      </w:r>
      <w:proofErr w:type="spellStart"/>
      <w:r>
        <w:rPr>
          <w:rFonts w:ascii="Times New Roman" w:hAnsi="Times New Roman" w:cs="Times New Roman"/>
          <w:sz w:val="28"/>
          <w:szCs w:val="28"/>
          <w:lang w:val="en-US"/>
        </w:rPr>
        <w:t>doi</w:t>
      </w:r>
      <w:proofErr w:type="spellEnd"/>
      <w:r w:rsidRPr="00221D87">
        <w:rPr>
          <w:rFonts w:ascii="Times New Roman" w:hAnsi="Times New Roman" w:cs="Times New Roman"/>
          <w:sz w:val="28"/>
          <w:szCs w:val="28"/>
          <w:lang w:val="en-US"/>
        </w:rPr>
        <w:t>:</w:t>
      </w:r>
      <w:r w:rsidRPr="00221D87">
        <w:rPr>
          <w:rFonts w:ascii="Times New Roman" w:hAnsi="Times New Roman" w:cs="Times New Roman"/>
          <w:sz w:val="28"/>
          <w:szCs w:val="28"/>
          <w:lang w:val="nb-NO"/>
        </w:rPr>
        <w:t>10.3109/15622975.2015.1062552</w:t>
      </w:r>
    </w:p>
    <w:p w14:paraId="5F86A4F3" w14:textId="77777777" w:rsidR="00DB4A66" w:rsidRPr="00221D87" w:rsidRDefault="00DB4A66" w:rsidP="00DB4A66">
      <w:pPr>
        <w:spacing w:line="360" w:lineRule="auto"/>
        <w:ind w:left="360"/>
        <w:contextualSpacing/>
        <w:jc w:val="both"/>
        <w:rPr>
          <w:rFonts w:ascii="Times New Roman" w:hAnsi="Times New Roman" w:cs="Times New Roman"/>
          <w:sz w:val="28"/>
          <w:szCs w:val="28"/>
          <w:lang w:val="en-US"/>
        </w:rPr>
      </w:pPr>
      <w:r w:rsidRPr="00221D87">
        <w:rPr>
          <w:rFonts w:ascii="Times New Roman" w:hAnsi="Times New Roman" w:cs="Times New Roman"/>
          <w:sz w:val="28"/>
          <w:szCs w:val="28"/>
          <w:lang w:val="nb-NO"/>
        </w:rPr>
        <w:t>18. Fernandes BS, Steiner J, Bernstein HG</w:t>
      </w:r>
      <w:r>
        <w:rPr>
          <w:rFonts w:ascii="Times New Roman" w:hAnsi="Times New Roman" w:cs="Times New Roman"/>
          <w:sz w:val="28"/>
          <w:szCs w:val="28"/>
          <w:lang w:val="nb-NO"/>
        </w:rPr>
        <w:t>,</w:t>
      </w:r>
      <w:r w:rsidRPr="00221D87">
        <w:rPr>
          <w:rFonts w:ascii="Times New Roman" w:hAnsi="Times New Roman" w:cs="Times New Roman"/>
          <w:sz w:val="28"/>
          <w:szCs w:val="28"/>
          <w:lang w:val="nb-NO"/>
        </w:rPr>
        <w:t xml:space="preserve"> et al. </w:t>
      </w:r>
      <w:r w:rsidRPr="00221D87">
        <w:rPr>
          <w:rFonts w:ascii="Times New Roman" w:hAnsi="Times New Roman" w:cs="Times New Roman"/>
          <w:sz w:val="28"/>
          <w:szCs w:val="28"/>
          <w:lang w:val="en-US"/>
        </w:rPr>
        <w:t xml:space="preserve">C-reactive protein is increased in schizophrenia but is not altered by </w:t>
      </w:r>
      <w:proofErr w:type="spellStart"/>
      <w:proofErr w:type="gramStart"/>
      <w:r w:rsidRPr="00221D87">
        <w:rPr>
          <w:rFonts w:ascii="Times New Roman" w:hAnsi="Times New Roman" w:cs="Times New Roman"/>
          <w:sz w:val="28"/>
          <w:szCs w:val="28"/>
          <w:lang w:val="en-US"/>
        </w:rPr>
        <w:t>antipsychotics:meta</w:t>
      </w:r>
      <w:proofErr w:type="gramEnd"/>
      <w:r w:rsidRPr="00221D87">
        <w:rPr>
          <w:rFonts w:ascii="Times New Roman" w:hAnsi="Times New Roman" w:cs="Times New Roman"/>
          <w:sz w:val="28"/>
          <w:szCs w:val="28"/>
          <w:lang w:val="en-US"/>
        </w:rPr>
        <w:t>-analysis</w:t>
      </w:r>
      <w:proofErr w:type="spellEnd"/>
      <w:r w:rsidRPr="00221D87">
        <w:rPr>
          <w:rFonts w:ascii="Times New Roman" w:hAnsi="Times New Roman" w:cs="Times New Roman"/>
          <w:sz w:val="28"/>
          <w:szCs w:val="28"/>
          <w:lang w:val="en-US"/>
        </w:rPr>
        <w:t xml:space="preserve"> and implications. </w:t>
      </w:r>
      <w:r w:rsidRPr="001D27E2">
        <w:rPr>
          <w:rFonts w:ascii="Times New Roman" w:hAnsi="Times New Roman" w:cs="Times New Roman"/>
          <w:i/>
          <w:iCs/>
          <w:sz w:val="28"/>
          <w:szCs w:val="28"/>
          <w:lang w:val="en-US"/>
        </w:rPr>
        <w:t>Mol Psychiatry</w:t>
      </w:r>
      <w:r>
        <w:rPr>
          <w:rFonts w:ascii="Times New Roman" w:hAnsi="Times New Roman" w:cs="Times New Roman"/>
          <w:sz w:val="28"/>
          <w:szCs w:val="28"/>
          <w:lang w:val="en-US"/>
        </w:rPr>
        <w:t>.</w:t>
      </w:r>
      <w:r w:rsidRPr="00221D87">
        <w:rPr>
          <w:rFonts w:ascii="Times New Roman" w:hAnsi="Times New Roman" w:cs="Times New Roman"/>
          <w:sz w:val="28"/>
          <w:szCs w:val="28"/>
          <w:lang w:val="en-US"/>
        </w:rPr>
        <w:t xml:space="preserve"> 2016;21(4):554</w:t>
      </w:r>
      <w:r>
        <w:rPr>
          <w:rFonts w:ascii="Times New Roman" w:hAnsi="Times New Roman" w:cs="Times New Roman"/>
          <w:sz w:val="28"/>
          <w:szCs w:val="28"/>
          <w:lang w:val="en-US"/>
        </w:rPr>
        <w:t>-</w:t>
      </w:r>
      <w:r w:rsidRPr="00221D87">
        <w:rPr>
          <w:rFonts w:ascii="Times New Roman" w:hAnsi="Times New Roman" w:cs="Times New Roman"/>
          <w:sz w:val="28"/>
          <w:szCs w:val="28"/>
          <w:lang w:val="en-US"/>
        </w:rPr>
        <w:t xml:space="preserve">564. </w:t>
      </w:r>
      <w:r>
        <w:rPr>
          <w:rFonts w:ascii="Times New Roman" w:hAnsi="Times New Roman" w:cs="Times New Roman"/>
          <w:sz w:val="28"/>
          <w:szCs w:val="28"/>
          <w:lang w:val="en-US"/>
        </w:rPr>
        <w:t>doi</w:t>
      </w:r>
      <w:r w:rsidRPr="00221D87">
        <w:rPr>
          <w:rFonts w:ascii="Times New Roman" w:hAnsi="Times New Roman" w:cs="Times New Roman"/>
          <w:sz w:val="28"/>
          <w:szCs w:val="28"/>
          <w:lang w:val="en-US"/>
        </w:rPr>
        <w:t>:10.1038/mp.2015.87</w:t>
      </w:r>
    </w:p>
    <w:p w14:paraId="4B72E754" w14:textId="77777777" w:rsidR="00DB4A66" w:rsidRPr="00221D87" w:rsidRDefault="00DB4A66" w:rsidP="00DB4A66">
      <w:pPr>
        <w:spacing w:line="360" w:lineRule="auto"/>
        <w:ind w:left="360"/>
        <w:contextualSpacing/>
        <w:jc w:val="both"/>
        <w:rPr>
          <w:rFonts w:ascii="Times New Roman" w:hAnsi="Times New Roman" w:cs="Times New Roman"/>
          <w:sz w:val="28"/>
          <w:szCs w:val="28"/>
          <w:lang w:val="en-US"/>
        </w:rPr>
      </w:pPr>
      <w:r w:rsidRPr="00221D87">
        <w:rPr>
          <w:rFonts w:ascii="Times New Roman" w:hAnsi="Times New Roman" w:cs="Times New Roman"/>
          <w:sz w:val="28"/>
          <w:szCs w:val="28"/>
          <w:lang w:val="nb-NO"/>
        </w:rPr>
        <w:lastRenderedPageBreak/>
        <w:t xml:space="preserve">19. Johnsen E, </w:t>
      </w:r>
      <w:proofErr w:type="spellStart"/>
      <w:r w:rsidRPr="00221D87">
        <w:rPr>
          <w:rFonts w:ascii="Times New Roman" w:hAnsi="Times New Roman" w:cs="Times New Roman"/>
          <w:sz w:val="28"/>
          <w:szCs w:val="28"/>
          <w:lang w:val="nb-NO"/>
        </w:rPr>
        <w:t>Fathian</w:t>
      </w:r>
      <w:proofErr w:type="spellEnd"/>
      <w:r w:rsidRPr="00221D87">
        <w:rPr>
          <w:rFonts w:ascii="Times New Roman" w:hAnsi="Times New Roman" w:cs="Times New Roman"/>
          <w:sz w:val="28"/>
          <w:szCs w:val="28"/>
          <w:lang w:val="nb-NO"/>
        </w:rPr>
        <w:t xml:space="preserve"> F, Kroken RA</w:t>
      </w:r>
      <w:r>
        <w:rPr>
          <w:rFonts w:ascii="Times New Roman" w:hAnsi="Times New Roman" w:cs="Times New Roman"/>
          <w:sz w:val="28"/>
          <w:szCs w:val="28"/>
          <w:lang w:val="nb-NO"/>
        </w:rPr>
        <w:t>,</w:t>
      </w:r>
      <w:r w:rsidRPr="00221D87">
        <w:rPr>
          <w:rFonts w:ascii="Times New Roman" w:hAnsi="Times New Roman" w:cs="Times New Roman"/>
          <w:sz w:val="28"/>
          <w:szCs w:val="28"/>
          <w:lang w:val="nb-NO"/>
        </w:rPr>
        <w:t xml:space="preserve"> et al. </w:t>
      </w:r>
      <w:r w:rsidRPr="00221D87">
        <w:rPr>
          <w:rFonts w:ascii="Times New Roman" w:hAnsi="Times New Roman" w:cs="Times New Roman"/>
          <w:sz w:val="28"/>
          <w:szCs w:val="28"/>
          <w:lang w:val="en-US"/>
        </w:rPr>
        <w:t xml:space="preserve">The serum level of C-reactive protein (CRP) is associated with cognitive performance in acute phase psychosis. </w:t>
      </w:r>
      <w:r w:rsidRPr="001D27E2">
        <w:rPr>
          <w:rFonts w:ascii="Times New Roman" w:hAnsi="Times New Roman" w:cs="Times New Roman"/>
          <w:i/>
          <w:iCs/>
          <w:sz w:val="28"/>
          <w:szCs w:val="28"/>
          <w:lang w:val="en-US"/>
        </w:rPr>
        <w:t>BMC Psychiatry</w:t>
      </w:r>
      <w:r>
        <w:rPr>
          <w:rFonts w:ascii="Times New Roman" w:hAnsi="Times New Roman" w:cs="Times New Roman"/>
          <w:sz w:val="28"/>
          <w:szCs w:val="28"/>
          <w:lang w:val="en-US"/>
        </w:rPr>
        <w:t>.</w:t>
      </w:r>
      <w:r w:rsidRPr="00221D87">
        <w:rPr>
          <w:rFonts w:ascii="Times New Roman" w:hAnsi="Times New Roman" w:cs="Times New Roman"/>
          <w:sz w:val="28"/>
          <w:szCs w:val="28"/>
          <w:lang w:val="en-US"/>
        </w:rPr>
        <w:t xml:space="preserve"> </w:t>
      </w:r>
      <w:proofErr w:type="gramStart"/>
      <w:r w:rsidRPr="00221D87">
        <w:rPr>
          <w:rFonts w:ascii="Times New Roman" w:hAnsi="Times New Roman" w:cs="Times New Roman"/>
          <w:sz w:val="28"/>
          <w:szCs w:val="28"/>
          <w:lang w:val="en-US"/>
        </w:rPr>
        <w:t>2016;16:60</w:t>
      </w:r>
      <w:proofErr w:type="gramEnd"/>
      <w:r w:rsidRPr="00221D87">
        <w:rPr>
          <w:rFonts w:ascii="Times New Roman" w:hAnsi="Times New Roman" w:cs="Times New Roman"/>
          <w:sz w:val="28"/>
          <w:szCs w:val="28"/>
          <w:lang w:val="en-US"/>
        </w:rPr>
        <w:t xml:space="preserve">. </w:t>
      </w:r>
      <w:r>
        <w:rPr>
          <w:rFonts w:ascii="Times New Roman" w:hAnsi="Times New Roman" w:cs="Times New Roman"/>
          <w:sz w:val="28"/>
          <w:szCs w:val="28"/>
          <w:lang w:val="en-US"/>
        </w:rPr>
        <w:t>doi</w:t>
      </w:r>
      <w:r w:rsidRPr="00221D87">
        <w:rPr>
          <w:rFonts w:ascii="Times New Roman" w:hAnsi="Times New Roman" w:cs="Times New Roman"/>
          <w:sz w:val="28"/>
          <w:szCs w:val="28"/>
          <w:lang w:val="en-US"/>
        </w:rPr>
        <w:t>:10.1186/s12888-016-0769-x</w:t>
      </w:r>
    </w:p>
    <w:p w14:paraId="12214E52" w14:textId="77777777" w:rsidR="00DB4A66" w:rsidRPr="00221D87" w:rsidRDefault="00DB4A66" w:rsidP="00DB4A66">
      <w:pPr>
        <w:spacing w:line="360" w:lineRule="auto"/>
        <w:ind w:left="360"/>
        <w:contextualSpacing/>
        <w:jc w:val="both"/>
        <w:rPr>
          <w:rFonts w:ascii="Times New Roman" w:hAnsi="Times New Roman" w:cs="Times New Roman"/>
          <w:sz w:val="28"/>
          <w:szCs w:val="28"/>
          <w:lang w:val="nb-NO"/>
        </w:rPr>
      </w:pPr>
      <w:r w:rsidRPr="00221D87">
        <w:rPr>
          <w:rFonts w:ascii="Times New Roman" w:eastAsia="Times New Roman" w:hAnsi="Times New Roman" w:cs="Times New Roman"/>
          <w:sz w:val="28"/>
          <w:szCs w:val="28"/>
          <w:lang w:val="en-US"/>
        </w:rPr>
        <w:t xml:space="preserve">20. </w:t>
      </w:r>
      <w:proofErr w:type="spellStart"/>
      <w:r w:rsidRPr="00221D87">
        <w:rPr>
          <w:rFonts w:ascii="Times New Roman" w:eastAsia="Times New Roman" w:hAnsi="Times New Roman" w:cs="Times New Roman"/>
          <w:sz w:val="28"/>
          <w:szCs w:val="28"/>
          <w:lang w:val="en-US"/>
        </w:rPr>
        <w:t>Fillman</w:t>
      </w:r>
      <w:proofErr w:type="spellEnd"/>
      <w:r w:rsidRPr="00221D87">
        <w:rPr>
          <w:rFonts w:ascii="Times New Roman" w:eastAsia="Times New Roman" w:hAnsi="Times New Roman" w:cs="Times New Roman"/>
          <w:sz w:val="28"/>
          <w:szCs w:val="28"/>
          <w:lang w:val="en-US"/>
        </w:rPr>
        <w:t xml:space="preserve"> SG, </w:t>
      </w:r>
      <w:proofErr w:type="spellStart"/>
      <w:r w:rsidRPr="00221D87">
        <w:rPr>
          <w:rFonts w:ascii="Times New Roman" w:eastAsia="Times New Roman" w:hAnsi="Times New Roman" w:cs="Times New Roman"/>
          <w:sz w:val="28"/>
          <w:szCs w:val="28"/>
          <w:lang w:val="en-US"/>
        </w:rPr>
        <w:t>Weickert</w:t>
      </w:r>
      <w:proofErr w:type="spellEnd"/>
      <w:r w:rsidRPr="00221D87">
        <w:rPr>
          <w:rFonts w:ascii="Times New Roman" w:eastAsia="Times New Roman" w:hAnsi="Times New Roman" w:cs="Times New Roman"/>
          <w:sz w:val="28"/>
          <w:szCs w:val="28"/>
          <w:lang w:val="en-US"/>
        </w:rPr>
        <w:t xml:space="preserve"> TW, </w:t>
      </w:r>
      <w:proofErr w:type="spellStart"/>
      <w:r w:rsidRPr="00221D87">
        <w:rPr>
          <w:rFonts w:ascii="Times New Roman" w:eastAsia="Times New Roman" w:hAnsi="Times New Roman" w:cs="Times New Roman"/>
          <w:sz w:val="28"/>
          <w:szCs w:val="28"/>
          <w:lang w:val="en-US"/>
        </w:rPr>
        <w:t>Lenroot</w:t>
      </w:r>
      <w:proofErr w:type="spellEnd"/>
      <w:r w:rsidRPr="00221D87">
        <w:rPr>
          <w:rFonts w:ascii="Times New Roman" w:eastAsia="Times New Roman" w:hAnsi="Times New Roman" w:cs="Times New Roman"/>
          <w:sz w:val="28"/>
          <w:szCs w:val="28"/>
          <w:lang w:val="en-US"/>
        </w:rPr>
        <w:t xml:space="preserve"> RK</w:t>
      </w:r>
      <w:r>
        <w:rPr>
          <w:rFonts w:ascii="Times New Roman" w:eastAsia="Times New Roman" w:hAnsi="Times New Roman" w:cs="Times New Roman"/>
          <w:sz w:val="28"/>
          <w:szCs w:val="28"/>
          <w:lang w:val="en-US"/>
        </w:rPr>
        <w:t>,</w:t>
      </w:r>
      <w:r w:rsidRPr="00221D87">
        <w:rPr>
          <w:rFonts w:ascii="Times New Roman" w:eastAsia="Times New Roman" w:hAnsi="Times New Roman" w:cs="Times New Roman"/>
          <w:sz w:val="28"/>
          <w:szCs w:val="28"/>
          <w:lang w:val="en-US"/>
        </w:rPr>
        <w:t xml:space="preserve"> et al. Elevated peripheral cytokines characterize a subgroup of people with schizophrenia displaying poor verbal fluency and reduced Broca's area volume. </w:t>
      </w:r>
      <w:r w:rsidRPr="001D27E2">
        <w:rPr>
          <w:rFonts w:ascii="Times New Roman" w:eastAsia="Times New Roman" w:hAnsi="Times New Roman" w:cs="Times New Roman"/>
          <w:i/>
          <w:iCs/>
          <w:sz w:val="28"/>
          <w:szCs w:val="28"/>
          <w:lang w:val="nb-NO"/>
        </w:rPr>
        <w:t xml:space="preserve">Mol </w:t>
      </w:r>
      <w:proofErr w:type="spellStart"/>
      <w:r w:rsidRPr="001D27E2">
        <w:rPr>
          <w:rFonts w:ascii="Times New Roman" w:eastAsia="Times New Roman" w:hAnsi="Times New Roman" w:cs="Times New Roman"/>
          <w:i/>
          <w:iCs/>
          <w:sz w:val="28"/>
          <w:szCs w:val="28"/>
          <w:lang w:val="nb-NO"/>
        </w:rPr>
        <w:t>Psychiatry</w:t>
      </w:r>
      <w:proofErr w:type="spellEnd"/>
      <w:r w:rsidRPr="001D27E2">
        <w:rPr>
          <w:rFonts w:ascii="Times New Roman" w:eastAsia="Times New Roman" w:hAnsi="Times New Roman" w:cs="Times New Roman"/>
          <w:i/>
          <w:iCs/>
          <w:sz w:val="28"/>
          <w:szCs w:val="28"/>
          <w:lang w:val="nb-NO"/>
        </w:rPr>
        <w:t>.</w:t>
      </w:r>
      <w:r w:rsidRPr="00221D87">
        <w:rPr>
          <w:rFonts w:ascii="Times New Roman" w:eastAsia="Times New Roman" w:hAnsi="Times New Roman" w:cs="Times New Roman"/>
          <w:sz w:val="28"/>
          <w:szCs w:val="28"/>
          <w:lang w:val="nb-NO"/>
        </w:rPr>
        <w:t xml:space="preserve"> 2016;21(8):1090</w:t>
      </w:r>
      <w:r>
        <w:rPr>
          <w:rFonts w:ascii="Times New Roman" w:eastAsia="Times New Roman" w:hAnsi="Times New Roman" w:cs="Times New Roman"/>
          <w:sz w:val="28"/>
          <w:szCs w:val="28"/>
          <w:lang w:val="nb-NO"/>
        </w:rPr>
        <w:t>-</w:t>
      </w:r>
      <w:r w:rsidRPr="00221D87">
        <w:rPr>
          <w:rFonts w:ascii="Times New Roman" w:eastAsia="Times New Roman" w:hAnsi="Times New Roman" w:cs="Times New Roman"/>
          <w:sz w:val="28"/>
          <w:szCs w:val="28"/>
          <w:lang w:val="nb-NO"/>
        </w:rPr>
        <w:t xml:space="preserve">1098. </w:t>
      </w:r>
      <w:proofErr w:type="spellStart"/>
      <w:r>
        <w:rPr>
          <w:rFonts w:ascii="Times New Roman" w:hAnsi="Times New Roman" w:cs="Times New Roman"/>
          <w:sz w:val="28"/>
          <w:szCs w:val="28"/>
          <w:lang w:val="en-US"/>
        </w:rPr>
        <w:t>doi</w:t>
      </w:r>
      <w:proofErr w:type="spellEnd"/>
      <w:r w:rsidRPr="00221D87">
        <w:rPr>
          <w:rFonts w:ascii="Times New Roman" w:hAnsi="Times New Roman" w:cs="Times New Roman"/>
          <w:sz w:val="28"/>
          <w:szCs w:val="28"/>
          <w:lang w:val="en-US"/>
        </w:rPr>
        <w:t>:</w:t>
      </w:r>
      <w:r w:rsidRPr="00221D87">
        <w:rPr>
          <w:rFonts w:ascii="Times New Roman" w:eastAsia="Times New Roman" w:hAnsi="Times New Roman" w:cs="Times New Roman"/>
          <w:sz w:val="28"/>
          <w:szCs w:val="28"/>
          <w:lang w:val="nb-NO"/>
        </w:rPr>
        <w:t>10.1038/mp.2015.90</w:t>
      </w:r>
    </w:p>
    <w:p w14:paraId="22C65A3C" w14:textId="77777777" w:rsidR="00DB4A66" w:rsidRPr="00221D87" w:rsidRDefault="00DB4A66" w:rsidP="00DB4A66">
      <w:pPr>
        <w:spacing w:line="360" w:lineRule="auto"/>
        <w:contextualSpacing/>
        <w:jc w:val="both"/>
        <w:rPr>
          <w:rFonts w:ascii="Times New Roman" w:hAnsi="Times New Roman" w:cs="Times New Roman"/>
          <w:sz w:val="28"/>
          <w:szCs w:val="28"/>
          <w:lang w:val="en-US"/>
        </w:rPr>
      </w:pPr>
      <w:r w:rsidRPr="00221D87">
        <w:rPr>
          <w:rFonts w:ascii="Times New Roman" w:hAnsi="Times New Roman" w:cs="Times New Roman"/>
          <w:sz w:val="28"/>
          <w:szCs w:val="28"/>
          <w:lang w:val="nb-NO"/>
        </w:rPr>
        <w:t xml:space="preserve">21. </w:t>
      </w:r>
      <w:proofErr w:type="spellStart"/>
      <w:r w:rsidRPr="00221D87">
        <w:rPr>
          <w:rFonts w:ascii="Times New Roman" w:hAnsi="Times New Roman" w:cs="Times New Roman"/>
          <w:sz w:val="28"/>
          <w:szCs w:val="28"/>
          <w:lang w:val="nb-NO"/>
        </w:rPr>
        <w:t>Siegel</w:t>
      </w:r>
      <w:proofErr w:type="spellEnd"/>
      <w:r w:rsidRPr="00221D87">
        <w:rPr>
          <w:rFonts w:ascii="Times New Roman" w:hAnsi="Times New Roman" w:cs="Times New Roman"/>
          <w:sz w:val="28"/>
          <w:szCs w:val="28"/>
          <w:lang w:val="nb-NO"/>
        </w:rPr>
        <w:t xml:space="preserve"> BI, </w:t>
      </w:r>
      <w:proofErr w:type="spellStart"/>
      <w:r w:rsidRPr="00221D87">
        <w:rPr>
          <w:rFonts w:ascii="Times New Roman" w:hAnsi="Times New Roman" w:cs="Times New Roman"/>
          <w:sz w:val="28"/>
          <w:szCs w:val="28"/>
          <w:lang w:val="nb-NO"/>
        </w:rPr>
        <w:t>Sengupta</w:t>
      </w:r>
      <w:proofErr w:type="spellEnd"/>
      <w:r w:rsidRPr="00221D87">
        <w:rPr>
          <w:rFonts w:ascii="Times New Roman" w:hAnsi="Times New Roman" w:cs="Times New Roman"/>
          <w:sz w:val="28"/>
          <w:szCs w:val="28"/>
          <w:lang w:val="nb-NO"/>
        </w:rPr>
        <w:t xml:space="preserve"> EJ, Edelson JR</w:t>
      </w:r>
      <w:r>
        <w:rPr>
          <w:rFonts w:ascii="Times New Roman" w:hAnsi="Times New Roman" w:cs="Times New Roman"/>
          <w:sz w:val="28"/>
          <w:szCs w:val="28"/>
          <w:lang w:val="nb-NO"/>
        </w:rPr>
        <w:t>,</w:t>
      </w:r>
      <w:r w:rsidRPr="00221D87">
        <w:rPr>
          <w:rFonts w:ascii="Times New Roman" w:hAnsi="Times New Roman" w:cs="Times New Roman"/>
          <w:sz w:val="28"/>
          <w:szCs w:val="28"/>
          <w:lang w:val="nb-NO"/>
        </w:rPr>
        <w:t xml:space="preserve"> et al. </w:t>
      </w:r>
      <w:r w:rsidRPr="00221D87">
        <w:rPr>
          <w:rFonts w:ascii="Times New Roman" w:hAnsi="Times New Roman" w:cs="Times New Roman"/>
          <w:sz w:val="28"/>
          <w:szCs w:val="28"/>
          <w:lang w:val="en-US"/>
        </w:rPr>
        <w:t xml:space="preserve">Elevated viral restriction factor levels in cortical blood vessels in schizophrenia. </w:t>
      </w:r>
      <w:r w:rsidRPr="001D27E2">
        <w:rPr>
          <w:rFonts w:ascii="Times New Roman" w:hAnsi="Times New Roman" w:cs="Times New Roman"/>
          <w:i/>
          <w:iCs/>
          <w:sz w:val="28"/>
          <w:szCs w:val="28"/>
          <w:lang w:val="en-US"/>
        </w:rPr>
        <w:t>Biol Psychiatry</w:t>
      </w:r>
      <w:r>
        <w:rPr>
          <w:rFonts w:ascii="Times New Roman" w:hAnsi="Times New Roman" w:cs="Times New Roman"/>
          <w:sz w:val="28"/>
          <w:szCs w:val="28"/>
          <w:lang w:val="en-US"/>
        </w:rPr>
        <w:t>.</w:t>
      </w:r>
      <w:r w:rsidRPr="00221D87">
        <w:rPr>
          <w:rFonts w:ascii="Times New Roman" w:hAnsi="Times New Roman" w:cs="Times New Roman"/>
          <w:sz w:val="28"/>
          <w:szCs w:val="28"/>
          <w:lang w:val="en-US"/>
        </w:rPr>
        <w:t xml:space="preserve"> 2014;76(2):160</w:t>
      </w:r>
      <w:r>
        <w:rPr>
          <w:rFonts w:ascii="Times New Roman" w:hAnsi="Times New Roman" w:cs="Times New Roman"/>
          <w:sz w:val="28"/>
          <w:szCs w:val="28"/>
          <w:lang w:val="en-US"/>
        </w:rPr>
        <w:t>-</w:t>
      </w:r>
      <w:r w:rsidRPr="00221D87">
        <w:rPr>
          <w:rFonts w:ascii="Times New Roman" w:hAnsi="Times New Roman" w:cs="Times New Roman"/>
          <w:sz w:val="28"/>
          <w:szCs w:val="28"/>
          <w:lang w:val="en-US"/>
        </w:rPr>
        <w:t xml:space="preserve">167. </w:t>
      </w:r>
      <w:proofErr w:type="gramStart"/>
      <w:r>
        <w:rPr>
          <w:rFonts w:ascii="Times New Roman" w:hAnsi="Times New Roman" w:cs="Times New Roman"/>
          <w:sz w:val="28"/>
          <w:szCs w:val="28"/>
          <w:lang w:val="en-US"/>
        </w:rPr>
        <w:t>doi</w:t>
      </w:r>
      <w:r w:rsidRPr="00221D87">
        <w:rPr>
          <w:rFonts w:ascii="Times New Roman" w:hAnsi="Times New Roman" w:cs="Times New Roman"/>
          <w:sz w:val="28"/>
          <w:szCs w:val="28"/>
          <w:lang w:val="en-US"/>
        </w:rPr>
        <w:t>:10.1016/j.biopsych</w:t>
      </w:r>
      <w:proofErr w:type="gramEnd"/>
      <w:r w:rsidRPr="00221D87">
        <w:rPr>
          <w:rFonts w:ascii="Times New Roman" w:hAnsi="Times New Roman" w:cs="Times New Roman"/>
          <w:sz w:val="28"/>
          <w:szCs w:val="28"/>
          <w:lang w:val="en-US"/>
        </w:rPr>
        <w:t>.2013.09.019</w:t>
      </w:r>
    </w:p>
    <w:p w14:paraId="2E807D59" w14:textId="77777777" w:rsidR="00DB4A66" w:rsidRDefault="00DB4A66" w:rsidP="00DB4A66">
      <w:pPr>
        <w:spacing w:line="360" w:lineRule="auto"/>
        <w:ind w:left="360"/>
        <w:contextualSpacing/>
        <w:jc w:val="both"/>
        <w:rPr>
          <w:rFonts w:ascii="Times New Roman" w:hAnsi="Times New Roman" w:cs="Times New Roman"/>
          <w:sz w:val="28"/>
          <w:szCs w:val="28"/>
          <w:lang w:val="en-US"/>
        </w:rPr>
      </w:pPr>
      <w:r w:rsidRPr="00221D87">
        <w:rPr>
          <w:rFonts w:ascii="Times New Roman" w:hAnsi="Times New Roman" w:cs="Times New Roman"/>
          <w:sz w:val="28"/>
          <w:szCs w:val="28"/>
          <w:lang w:val="nb-NO"/>
        </w:rPr>
        <w:t xml:space="preserve">22. </w:t>
      </w:r>
      <w:proofErr w:type="spellStart"/>
      <w:r w:rsidRPr="00221D87">
        <w:rPr>
          <w:rFonts w:ascii="Times New Roman" w:hAnsi="Times New Roman" w:cs="Times New Roman"/>
          <w:sz w:val="28"/>
          <w:szCs w:val="28"/>
          <w:lang w:val="nb-NO"/>
        </w:rPr>
        <w:t>Volk</w:t>
      </w:r>
      <w:proofErr w:type="spellEnd"/>
      <w:r w:rsidRPr="00221D87">
        <w:rPr>
          <w:rFonts w:ascii="Times New Roman" w:hAnsi="Times New Roman" w:cs="Times New Roman"/>
          <w:sz w:val="28"/>
          <w:szCs w:val="28"/>
          <w:lang w:val="nb-NO"/>
        </w:rPr>
        <w:t xml:space="preserve"> DW, </w:t>
      </w:r>
      <w:proofErr w:type="spellStart"/>
      <w:r w:rsidRPr="00221D87">
        <w:rPr>
          <w:rFonts w:ascii="Times New Roman" w:hAnsi="Times New Roman" w:cs="Times New Roman"/>
          <w:sz w:val="28"/>
          <w:szCs w:val="28"/>
          <w:lang w:val="nb-NO"/>
        </w:rPr>
        <w:t>Chitrapu</w:t>
      </w:r>
      <w:proofErr w:type="spellEnd"/>
      <w:r w:rsidRPr="00221D87">
        <w:rPr>
          <w:rFonts w:ascii="Times New Roman" w:hAnsi="Times New Roman" w:cs="Times New Roman"/>
          <w:sz w:val="28"/>
          <w:szCs w:val="28"/>
          <w:lang w:val="nb-NO"/>
        </w:rPr>
        <w:t xml:space="preserve"> A, Edelson JR</w:t>
      </w:r>
      <w:r>
        <w:rPr>
          <w:rFonts w:ascii="Times New Roman" w:hAnsi="Times New Roman" w:cs="Times New Roman"/>
          <w:sz w:val="28"/>
          <w:szCs w:val="28"/>
          <w:lang w:val="nb-NO"/>
        </w:rPr>
        <w:t>,</w:t>
      </w:r>
      <w:r w:rsidRPr="00221D87">
        <w:rPr>
          <w:rFonts w:ascii="Times New Roman" w:hAnsi="Times New Roman" w:cs="Times New Roman"/>
          <w:sz w:val="28"/>
          <w:szCs w:val="28"/>
          <w:lang w:val="nb-NO"/>
        </w:rPr>
        <w:t xml:space="preserve"> et al. </w:t>
      </w:r>
      <w:r w:rsidRPr="00221D87">
        <w:rPr>
          <w:rFonts w:ascii="Times New Roman" w:hAnsi="Times New Roman" w:cs="Times New Roman"/>
          <w:sz w:val="28"/>
          <w:szCs w:val="28"/>
          <w:lang w:val="en-US"/>
        </w:rPr>
        <w:t xml:space="preserve">Molecular mechanisms and timing of cortical immune activation in schizophrenia. </w:t>
      </w:r>
      <w:r w:rsidRPr="001D27E2">
        <w:rPr>
          <w:rFonts w:ascii="Times New Roman" w:hAnsi="Times New Roman" w:cs="Times New Roman"/>
          <w:i/>
          <w:iCs/>
          <w:sz w:val="28"/>
          <w:szCs w:val="28"/>
          <w:lang w:val="en-US"/>
        </w:rPr>
        <w:t>Am J Psychiatry</w:t>
      </w:r>
      <w:r>
        <w:rPr>
          <w:rFonts w:ascii="Times New Roman" w:hAnsi="Times New Roman" w:cs="Times New Roman"/>
          <w:sz w:val="28"/>
          <w:szCs w:val="28"/>
          <w:lang w:val="en-US"/>
        </w:rPr>
        <w:t>.</w:t>
      </w:r>
      <w:r w:rsidRPr="00221D87">
        <w:rPr>
          <w:rFonts w:ascii="Times New Roman" w:hAnsi="Times New Roman" w:cs="Times New Roman"/>
          <w:sz w:val="28"/>
          <w:szCs w:val="28"/>
          <w:lang w:val="en-US"/>
        </w:rPr>
        <w:t xml:space="preserve"> 2015;172(11):1112</w:t>
      </w:r>
      <w:r>
        <w:rPr>
          <w:rFonts w:ascii="Times New Roman" w:hAnsi="Times New Roman" w:cs="Times New Roman"/>
          <w:sz w:val="28"/>
          <w:szCs w:val="28"/>
          <w:lang w:val="en-US"/>
        </w:rPr>
        <w:t>-</w:t>
      </w:r>
      <w:r w:rsidRPr="00221D87">
        <w:rPr>
          <w:rFonts w:ascii="Times New Roman" w:hAnsi="Times New Roman" w:cs="Times New Roman"/>
          <w:sz w:val="28"/>
          <w:szCs w:val="28"/>
          <w:lang w:val="en-US"/>
        </w:rPr>
        <w:t xml:space="preserve">1121. </w:t>
      </w:r>
      <w:proofErr w:type="gramStart"/>
      <w:r>
        <w:rPr>
          <w:rFonts w:ascii="Times New Roman" w:hAnsi="Times New Roman" w:cs="Times New Roman"/>
          <w:sz w:val="28"/>
          <w:szCs w:val="28"/>
          <w:lang w:val="en-US"/>
        </w:rPr>
        <w:t>doi</w:t>
      </w:r>
      <w:r w:rsidRPr="00221D87">
        <w:rPr>
          <w:rFonts w:ascii="Times New Roman" w:hAnsi="Times New Roman" w:cs="Times New Roman"/>
          <w:sz w:val="28"/>
          <w:szCs w:val="28"/>
          <w:lang w:val="en-US"/>
        </w:rPr>
        <w:t>:10.1176/appi.ajp</w:t>
      </w:r>
      <w:proofErr w:type="gramEnd"/>
      <w:r w:rsidRPr="00221D87">
        <w:rPr>
          <w:rFonts w:ascii="Times New Roman" w:hAnsi="Times New Roman" w:cs="Times New Roman"/>
          <w:sz w:val="28"/>
          <w:szCs w:val="28"/>
          <w:lang w:val="en-US"/>
        </w:rPr>
        <w:t>.2015.15010019</w:t>
      </w:r>
    </w:p>
    <w:p w14:paraId="12559919" w14:textId="77777777" w:rsidR="00DB4A66" w:rsidRPr="00221D87" w:rsidRDefault="00DB4A66" w:rsidP="00DB4A66">
      <w:pPr>
        <w:spacing w:line="360" w:lineRule="auto"/>
        <w:ind w:left="360"/>
        <w:contextualSpacing/>
        <w:jc w:val="both"/>
        <w:rPr>
          <w:rFonts w:ascii="Times New Roman" w:hAnsi="Times New Roman" w:cs="Times New Roman"/>
          <w:sz w:val="28"/>
          <w:szCs w:val="28"/>
          <w:lang w:val="en-US"/>
        </w:rPr>
      </w:pPr>
      <w:r w:rsidRPr="00221D87">
        <w:rPr>
          <w:rFonts w:ascii="Times New Roman" w:hAnsi="Times New Roman" w:cs="Times New Roman"/>
          <w:sz w:val="28"/>
          <w:szCs w:val="28"/>
          <w:lang w:val="en-US"/>
        </w:rPr>
        <w:t xml:space="preserve">23. Craddock RM, </w:t>
      </w:r>
      <w:proofErr w:type="spellStart"/>
      <w:r w:rsidRPr="00221D87">
        <w:rPr>
          <w:rFonts w:ascii="Times New Roman" w:hAnsi="Times New Roman" w:cs="Times New Roman"/>
          <w:sz w:val="28"/>
          <w:szCs w:val="28"/>
          <w:lang w:val="en-US"/>
        </w:rPr>
        <w:t>Lockstone</w:t>
      </w:r>
      <w:proofErr w:type="spellEnd"/>
      <w:r w:rsidRPr="00221D87">
        <w:rPr>
          <w:rFonts w:ascii="Times New Roman" w:hAnsi="Times New Roman" w:cs="Times New Roman"/>
          <w:sz w:val="28"/>
          <w:szCs w:val="28"/>
          <w:lang w:val="en-US"/>
        </w:rPr>
        <w:t xml:space="preserve"> HE, Rider DA</w:t>
      </w:r>
      <w:r>
        <w:rPr>
          <w:rFonts w:ascii="Times New Roman" w:hAnsi="Times New Roman" w:cs="Times New Roman"/>
          <w:sz w:val="28"/>
          <w:szCs w:val="28"/>
          <w:lang w:val="en-US"/>
        </w:rPr>
        <w:t>,</w:t>
      </w:r>
      <w:r w:rsidRPr="00221D87">
        <w:rPr>
          <w:rFonts w:ascii="Times New Roman" w:hAnsi="Times New Roman" w:cs="Times New Roman"/>
          <w:sz w:val="28"/>
          <w:szCs w:val="28"/>
          <w:lang w:val="en-US"/>
        </w:rPr>
        <w:t xml:space="preserve"> et al. Altered T-</w:t>
      </w:r>
      <w:r>
        <w:rPr>
          <w:rFonts w:ascii="Times New Roman" w:hAnsi="Times New Roman" w:cs="Times New Roman"/>
          <w:sz w:val="28"/>
          <w:szCs w:val="28"/>
          <w:lang w:val="en-US"/>
        </w:rPr>
        <w:t>c</w:t>
      </w:r>
      <w:r w:rsidRPr="00221D87">
        <w:rPr>
          <w:rFonts w:ascii="Times New Roman" w:hAnsi="Times New Roman" w:cs="Times New Roman"/>
          <w:sz w:val="28"/>
          <w:szCs w:val="28"/>
          <w:lang w:val="en-US"/>
        </w:rPr>
        <w:t xml:space="preserve">ell function in schizophrenia: a cellular model to investigate molecular disease mechanisms. </w:t>
      </w:r>
      <w:proofErr w:type="spellStart"/>
      <w:r w:rsidRPr="001D27E2">
        <w:rPr>
          <w:rFonts w:ascii="Times New Roman" w:hAnsi="Times New Roman" w:cs="Times New Roman"/>
          <w:i/>
          <w:iCs/>
          <w:sz w:val="28"/>
          <w:szCs w:val="28"/>
          <w:lang w:val="en-US"/>
        </w:rPr>
        <w:t>PLoS</w:t>
      </w:r>
      <w:proofErr w:type="spellEnd"/>
      <w:r w:rsidRPr="001D27E2">
        <w:rPr>
          <w:rFonts w:ascii="Times New Roman" w:hAnsi="Times New Roman" w:cs="Times New Roman"/>
          <w:i/>
          <w:iCs/>
          <w:sz w:val="28"/>
          <w:szCs w:val="28"/>
          <w:lang w:val="en-US"/>
        </w:rPr>
        <w:t xml:space="preserve"> One.</w:t>
      </w:r>
      <w:r w:rsidRPr="00221D87">
        <w:rPr>
          <w:rFonts w:ascii="Times New Roman" w:hAnsi="Times New Roman" w:cs="Times New Roman"/>
          <w:sz w:val="28"/>
          <w:szCs w:val="28"/>
          <w:lang w:val="en-US"/>
        </w:rPr>
        <w:t xml:space="preserve"> 2007;2(8):692. </w:t>
      </w:r>
      <w:proofErr w:type="gramStart"/>
      <w:r>
        <w:rPr>
          <w:rFonts w:ascii="Times New Roman" w:hAnsi="Times New Roman" w:cs="Times New Roman"/>
          <w:sz w:val="28"/>
          <w:szCs w:val="28"/>
          <w:lang w:val="en-US"/>
        </w:rPr>
        <w:t>doi</w:t>
      </w:r>
      <w:r w:rsidRPr="00221D87">
        <w:rPr>
          <w:rFonts w:ascii="Times New Roman" w:hAnsi="Times New Roman" w:cs="Times New Roman"/>
          <w:sz w:val="28"/>
          <w:szCs w:val="28"/>
          <w:lang w:val="en-US"/>
        </w:rPr>
        <w:t>:10.1371/journal.pone</w:t>
      </w:r>
      <w:proofErr w:type="gramEnd"/>
      <w:r w:rsidRPr="00221D87">
        <w:rPr>
          <w:rFonts w:ascii="Times New Roman" w:hAnsi="Times New Roman" w:cs="Times New Roman"/>
          <w:sz w:val="28"/>
          <w:szCs w:val="28"/>
          <w:lang w:val="en-US"/>
        </w:rPr>
        <w:t>.0000692</w:t>
      </w:r>
    </w:p>
    <w:p w14:paraId="78DF1EC8" w14:textId="77777777" w:rsidR="00DB4A66" w:rsidRPr="00221D87" w:rsidRDefault="00DB4A66" w:rsidP="00DB4A66">
      <w:pPr>
        <w:spacing w:line="360" w:lineRule="auto"/>
        <w:ind w:left="360"/>
        <w:contextualSpacing/>
        <w:jc w:val="both"/>
        <w:rPr>
          <w:rFonts w:ascii="Times New Roman" w:hAnsi="Times New Roman" w:cs="Times New Roman"/>
          <w:sz w:val="28"/>
          <w:szCs w:val="28"/>
          <w:lang w:val="en-US"/>
        </w:rPr>
      </w:pPr>
      <w:r w:rsidRPr="00221D87">
        <w:rPr>
          <w:rFonts w:ascii="Times New Roman" w:hAnsi="Times New Roman" w:cs="Times New Roman"/>
          <w:sz w:val="28"/>
          <w:szCs w:val="28"/>
          <w:lang w:val="en-US"/>
        </w:rPr>
        <w:t xml:space="preserve">24. Debnath M. Adaptive immunity in schizophrenia: functional implications of </w:t>
      </w:r>
      <w:r>
        <w:rPr>
          <w:rFonts w:ascii="Times New Roman" w:hAnsi="Times New Roman" w:cs="Times New Roman"/>
          <w:sz w:val="28"/>
          <w:szCs w:val="28"/>
          <w:lang w:val="en-US"/>
        </w:rPr>
        <w:t>T</w:t>
      </w:r>
      <w:r w:rsidRPr="00221D87">
        <w:rPr>
          <w:rFonts w:ascii="Times New Roman" w:hAnsi="Times New Roman" w:cs="Times New Roman"/>
          <w:sz w:val="28"/>
          <w:szCs w:val="28"/>
          <w:lang w:val="en-US"/>
        </w:rPr>
        <w:t xml:space="preserve"> cells in the etiology, course and treatment. </w:t>
      </w:r>
      <w:r w:rsidRPr="001D27E2">
        <w:rPr>
          <w:rFonts w:ascii="Times New Roman" w:hAnsi="Times New Roman" w:cs="Times New Roman"/>
          <w:i/>
          <w:iCs/>
          <w:sz w:val="28"/>
          <w:szCs w:val="28"/>
          <w:lang w:val="en-US"/>
        </w:rPr>
        <w:t xml:space="preserve">J Neuroimmune </w:t>
      </w:r>
      <w:proofErr w:type="spellStart"/>
      <w:r w:rsidRPr="001D27E2">
        <w:rPr>
          <w:rFonts w:ascii="Times New Roman" w:hAnsi="Times New Roman" w:cs="Times New Roman"/>
          <w:i/>
          <w:iCs/>
          <w:sz w:val="28"/>
          <w:szCs w:val="28"/>
          <w:lang w:val="en-US"/>
        </w:rPr>
        <w:t>Pharmacol</w:t>
      </w:r>
      <w:proofErr w:type="spellEnd"/>
      <w:r>
        <w:rPr>
          <w:rFonts w:ascii="Times New Roman" w:hAnsi="Times New Roman" w:cs="Times New Roman"/>
          <w:sz w:val="28"/>
          <w:szCs w:val="28"/>
          <w:lang w:val="en-US"/>
        </w:rPr>
        <w:t>.</w:t>
      </w:r>
      <w:r w:rsidRPr="00221D87">
        <w:rPr>
          <w:rFonts w:ascii="Times New Roman" w:hAnsi="Times New Roman" w:cs="Times New Roman"/>
          <w:sz w:val="28"/>
          <w:szCs w:val="28"/>
          <w:lang w:val="en-US"/>
        </w:rPr>
        <w:t xml:space="preserve"> 2015;10(4):610-629. </w:t>
      </w:r>
      <w:r>
        <w:rPr>
          <w:rFonts w:ascii="Times New Roman" w:hAnsi="Times New Roman" w:cs="Times New Roman"/>
          <w:sz w:val="28"/>
          <w:szCs w:val="28"/>
          <w:lang w:val="en-US"/>
        </w:rPr>
        <w:t>doi</w:t>
      </w:r>
      <w:r w:rsidRPr="00221D87">
        <w:rPr>
          <w:rFonts w:ascii="Times New Roman" w:hAnsi="Times New Roman" w:cs="Times New Roman"/>
          <w:sz w:val="28"/>
          <w:szCs w:val="28"/>
          <w:lang w:val="en-US"/>
        </w:rPr>
        <w:t>:10.1007/s11481-015-9626-9</w:t>
      </w:r>
    </w:p>
    <w:p w14:paraId="22ACE288" w14:textId="77777777" w:rsidR="00DB4A66" w:rsidRPr="00221D87" w:rsidRDefault="00DB4A66" w:rsidP="00DB4A66">
      <w:pPr>
        <w:spacing w:line="360" w:lineRule="auto"/>
        <w:ind w:left="360"/>
        <w:contextualSpacing/>
        <w:jc w:val="both"/>
        <w:rPr>
          <w:rFonts w:ascii="Times New Roman" w:hAnsi="Times New Roman" w:cs="Times New Roman"/>
          <w:sz w:val="28"/>
          <w:szCs w:val="28"/>
          <w:lang w:val="nb-NO"/>
        </w:rPr>
      </w:pPr>
      <w:r w:rsidRPr="00221D87">
        <w:rPr>
          <w:rFonts w:ascii="Times New Roman" w:eastAsia="Times New Roman" w:hAnsi="Times New Roman" w:cs="Times New Roman"/>
          <w:sz w:val="28"/>
          <w:szCs w:val="28"/>
          <w:lang w:val="nb-NO"/>
        </w:rPr>
        <w:t xml:space="preserve">25. Fond G, </w:t>
      </w:r>
      <w:proofErr w:type="spellStart"/>
      <w:r w:rsidRPr="00221D87">
        <w:rPr>
          <w:rFonts w:ascii="Times New Roman" w:eastAsia="Times New Roman" w:hAnsi="Times New Roman" w:cs="Times New Roman"/>
          <w:sz w:val="28"/>
          <w:szCs w:val="28"/>
          <w:lang w:val="nb-NO"/>
        </w:rPr>
        <w:t>Lançon</w:t>
      </w:r>
      <w:proofErr w:type="spellEnd"/>
      <w:r w:rsidRPr="00221D87">
        <w:rPr>
          <w:rFonts w:ascii="Times New Roman" w:eastAsia="Times New Roman" w:hAnsi="Times New Roman" w:cs="Times New Roman"/>
          <w:sz w:val="28"/>
          <w:szCs w:val="28"/>
          <w:lang w:val="nb-NO"/>
        </w:rPr>
        <w:t xml:space="preserve"> C, </w:t>
      </w:r>
      <w:proofErr w:type="spellStart"/>
      <w:r w:rsidRPr="00221D87">
        <w:rPr>
          <w:rFonts w:ascii="Times New Roman" w:eastAsia="Times New Roman" w:hAnsi="Times New Roman" w:cs="Times New Roman"/>
          <w:sz w:val="28"/>
          <w:szCs w:val="28"/>
          <w:lang w:val="nb-NO"/>
        </w:rPr>
        <w:t>Korchia</w:t>
      </w:r>
      <w:proofErr w:type="spellEnd"/>
      <w:r w:rsidRPr="00221D87">
        <w:rPr>
          <w:rFonts w:ascii="Times New Roman" w:eastAsia="Times New Roman" w:hAnsi="Times New Roman" w:cs="Times New Roman"/>
          <w:sz w:val="28"/>
          <w:szCs w:val="28"/>
          <w:lang w:val="nb-NO"/>
        </w:rPr>
        <w:t xml:space="preserve"> T</w:t>
      </w:r>
      <w:r>
        <w:rPr>
          <w:rFonts w:ascii="Times New Roman" w:eastAsia="Times New Roman" w:hAnsi="Times New Roman" w:cs="Times New Roman"/>
          <w:sz w:val="28"/>
          <w:szCs w:val="28"/>
          <w:lang w:val="nb-NO"/>
        </w:rPr>
        <w:t>,</w:t>
      </w:r>
      <w:r w:rsidRPr="00221D87">
        <w:rPr>
          <w:rFonts w:ascii="Times New Roman" w:eastAsia="Times New Roman" w:hAnsi="Times New Roman" w:cs="Times New Roman"/>
          <w:sz w:val="28"/>
          <w:szCs w:val="28"/>
          <w:lang w:val="nb-NO"/>
        </w:rPr>
        <w:t xml:space="preserve"> et al. </w:t>
      </w:r>
      <w:r w:rsidRPr="00221D87">
        <w:rPr>
          <w:rFonts w:ascii="Times New Roman" w:eastAsia="Times New Roman" w:hAnsi="Times New Roman" w:cs="Times New Roman"/>
          <w:sz w:val="28"/>
          <w:szCs w:val="28"/>
          <w:lang w:val="en-US"/>
        </w:rPr>
        <w:t xml:space="preserve">The role of inflammation in the treatment of schizophrenia. </w:t>
      </w:r>
      <w:r w:rsidRPr="001D27E2">
        <w:rPr>
          <w:rFonts w:ascii="Times New Roman" w:eastAsia="Times New Roman" w:hAnsi="Times New Roman" w:cs="Times New Roman"/>
          <w:i/>
          <w:iCs/>
          <w:sz w:val="28"/>
          <w:szCs w:val="28"/>
          <w:lang w:val="nb-NO"/>
        </w:rPr>
        <w:t xml:space="preserve">Front </w:t>
      </w:r>
      <w:proofErr w:type="spellStart"/>
      <w:r w:rsidRPr="001D27E2">
        <w:rPr>
          <w:rFonts w:ascii="Times New Roman" w:eastAsia="Times New Roman" w:hAnsi="Times New Roman" w:cs="Times New Roman"/>
          <w:i/>
          <w:iCs/>
          <w:sz w:val="28"/>
          <w:szCs w:val="28"/>
          <w:lang w:val="nb-NO"/>
        </w:rPr>
        <w:t>Psychiatry</w:t>
      </w:r>
      <w:proofErr w:type="spellEnd"/>
      <w:r w:rsidRPr="001D27E2">
        <w:rPr>
          <w:rFonts w:ascii="Times New Roman" w:eastAsia="Times New Roman" w:hAnsi="Times New Roman" w:cs="Times New Roman"/>
          <w:i/>
          <w:iCs/>
          <w:sz w:val="28"/>
          <w:szCs w:val="28"/>
          <w:lang w:val="nb-NO"/>
        </w:rPr>
        <w:t>.</w:t>
      </w:r>
      <w:r w:rsidRPr="00221D87">
        <w:rPr>
          <w:rFonts w:ascii="Times New Roman" w:eastAsia="Times New Roman" w:hAnsi="Times New Roman" w:cs="Times New Roman"/>
          <w:sz w:val="28"/>
          <w:szCs w:val="28"/>
          <w:lang w:val="nb-NO"/>
        </w:rPr>
        <w:t xml:space="preserve"> </w:t>
      </w:r>
      <w:proofErr w:type="gramStart"/>
      <w:r w:rsidRPr="00221D87">
        <w:rPr>
          <w:rFonts w:ascii="Times New Roman" w:eastAsia="Times New Roman" w:hAnsi="Times New Roman" w:cs="Times New Roman"/>
          <w:sz w:val="28"/>
          <w:szCs w:val="28"/>
          <w:lang w:val="nb-NO"/>
        </w:rPr>
        <w:t>2020;11:160</w:t>
      </w:r>
      <w:proofErr w:type="gramEnd"/>
      <w:r w:rsidRPr="00221D87">
        <w:rPr>
          <w:rFonts w:ascii="Times New Roman" w:eastAsia="Times New Roman" w:hAnsi="Times New Roman" w:cs="Times New Roman"/>
          <w:sz w:val="28"/>
          <w:szCs w:val="28"/>
          <w:lang w:val="nb-NO"/>
        </w:rPr>
        <w:t xml:space="preserve">. </w:t>
      </w:r>
      <w:proofErr w:type="spellStart"/>
      <w:r>
        <w:rPr>
          <w:rFonts w:ascii="Times New Roman" w:hAnsi="Times New Roman" w:cs="Times New Roman"/>
          <w:sz w:val="28"/>
          <w:szCs w:val="28"/>
          <w:lang w:val="en-US"/>
        </w:rPr>
        <w:t>doi</w:t>
      </w:r>
      <w:proofErr w:type="spellEnd"/>
      <w:r w:rsidRPr="00221D87">
        <w:rPr>
          <w:rFonts w:ascii="Times New Roman" w:hAnsi="Times New Roman" w:cs="Times New Roman"/>
          <w:sz w:val="28"/>
          <w:szCs w:val="28"/>
          <w:lang w:val="en-US"/>
        </w:rPr>
        <w:t>:</w:t>
      </w:r>
      <w:r w:rsidRPr="00221D87">
        <w:rPr>
          <w:rFonts w:ascii="Times New Roman" w:eastAsia="Times New Roman" w:hAnsi="Times New Roman" w:cs="Times New Roman"/>
          <w:sz w:val="28"/>
          <w:szCs w:val="28"/>
          <w:lang w:val="nb-NO"/>
        </w:rPr>
        <w:t>10.3389/fpsyt.2020.00160</w:t>
      </w:r>
    </w:p>
    <w:p w14:paraId="5D7B4941" w14:textId="77777777" w:rsidR="00DB4A66" w:rsidRPr="00221D87" w:rsidRDefault="00DB4A66" w:rsidP="00DB4A66">
      <w:pPr>
        <w:spacing w:line="360" w:lineRule="auto"/>
        <w:contextualSpacing/>
        <w:jc w:val="both"/>
        <w:rPr>
          <w:rFonts w:ascii="Times New Roman" w:hAnsi="Times New Roman" w:cs="Times New Roman"/>
          <w:sz w:val="28"/>
          <w:szCs w:val="28"/>
          <w:lang w:val="en-US"/>
        </w:rPr>
      </w:pPr>
      <w:r w:rsidRPr="00221D87">
        <w:rPr>
          <w:rFonts w:ascii="Times New Roman" w:hAnsi="Times New Roman" w:cs="Times New Roman"/>
          <w:sz w:val="28"/>
          <w:szCs w:val="28"/>
          <w:lang w:val="nb-NO"/>
        </w:rPr>
        <w:t xml:space="preserve">26. Miller BJ, </w:t>
      </w:r>
      <w:proofErr w:type="spellStart"/>
      <w:r w:rsidRPr="00221D87">
        <w:rPr>
          <w:rFonts w:ascii="Times New Roman" w:hAnsi="Times New Roman" w:cs="Times New Roman"/>
          <w:sz w:val="28"/>
          <w:szCs w:val="28"/>
          <w:lang w:val="nb-NO"/>
        </w:rPr>
        <w:t>Gassama</w:t>
      </w:r>
      <w:proofErr w:type="spellEnd"/>
      <w:r w:rsidRPr="00221D87">
        <w:rPr>
          <w:rFonts w:ascii="Times New Roman" w:hAnsi="Times New Roman" w:cs="Times New Roman"/>
          <w:sz w:val="28"/>
          <w:szCs w:val="28"/>
          <w:lang w:val="nb-NO"/>
        </w:rPr>
        <w:t xml:space="preserve"> B, Sebastian D</w:t>
      </w:r>
      <w:r>
        <w:rPr>
          <w:rFonts w:ascii="Times New Roman" w:hAnsi="Times New Roman" w:cs="Times New Roman"/>
          <w:sz w:val="28"/>
          <w:szCs w:val="28"/>
          <w:lang w:val="nb-NO"/>
        </w:rPr>
        <w:t>,</w:t>
      </w:r>
      <w:r w:rsidRPr="00221D87">
        <w:rPr>
          <w:rFonts w:ascii="Times New Roman" w:hAnsi="Times New Roman" w:cs="Times New Roman"/>
          <w:sz w:val="28"/>
          <w:szCs w:val="28"/>
          <w:lang w:val="nb-NO"/>
        </w:rPr>
        <w:t xml:space="preserve"> et al. </w:t>
      </w:r>
      <w:r w:rsidRPr="00221D87">
        <w:rPr>
          <w:rFonts w:ascii="Times New Roman" w:hAnsi="Times New Roman" w:cs="Times New Roman"/>
          <w:sz w:val="28"/>
          <w:szCs w:val="28"/>
          <w:lang w:val="en-US"/>
        </w:rPr>
        <w:t xml:space="preserve">Meta-analysis of lymphocytes in schizophrenia: clinical status and antipsychotic effects. </w:t>
      </w:r>
      <w:r w:rsidRPr="00F844A1">
        <w:rPr>
          <w:rFonts w:ascii="Times New Roman" w:hAnsi="Times New Roman" w:cs="Times New Roman"/>
          <w:i/>
          <w:iCs/>
          <w:sz w:val="28"/>
          <w:szCs w:val="28"/>
          <w:lang w:val="en-US"/>
        </w:rPr>
        <w:t>Biol Psychiatry</w:t>
      </w:r>
      <w:r>
        <w:rPr>
          <w:rFonts w:ascii="Times New Roman" w:hAnsi="Times New Roman" w:cs="Times New Roman"/>
          <w:i/>
          <w:iCs/>
          <w:sz w:val="28"/>
          <w:szCs w:val="28"/>
          <w:lang w:val="en-US"/>
        </w:rPr>
        <w:t>.</w:t>
      </w:r>
      <w:r w:rsidRPr="00221D87">
        <w:rPr>
          <w:rFonts w:ascii="Times New Roman" w:hAnsi="Times New Roman" w:cs="Times New Roman"/>
          <w:sz w:val="28"/>
          <w:szCs w:val="28"/>
          <w:lang w:val="en-US"/>
        </w:rPr>
        <w:t xml:space="preserve"> 2013;73(10):993-999. </w:t>
      </w:r>
      <w:proofErr w:type="gramStart"/>
      <w:r>
        <w:rPr>
          <w:rFonts w:ascii="Times New Roman" w:hAnsi="Times New Roman" w:cs="Times New Roman"/>
          <w:sz w:val="28"/>
          <w:szCs w:val="28"/>
          <w:lang w:val="en-US"/>
        </w:rPr>
        <w:t>doi</w:t>
      </w:r>
      <w:r w:rsidRPr="00221D87">
        <w:rPr>
          <w:rFonts w:ascii="Times New Roman" w:hAnsi="Times New Roman" w:cs="Times New Roman"/>
          <w:sz w:val="28"/>
          <w:szCs w:val="28"/>
          <w:lang w:val="en-US"/>
        </w:rPr>
        <w:t>:10.1016/j.biopsych</w:t>
      </w:r>
      <w:proofErr w:type="gramEnd"/>
      <w:r w:rsidRPr="00221D87">
        <w:rPr>
          <w:rFonts w:ascii="Times New Roman" w:hAnsi="Times New Roman" w:cs="Times New Roman"/>
          <w:sz w:val="28"/>
          <w:szCs w:val="28"/>
          <w:lang w:val="en-US"/>
        </w:rPr>
        <w:t>.2012.09.007</w:t>
      </w:r>
    </w:p>
    <w:p w14:paraId="5DB63840" w14:textId="77777777" w:rsidR="00DB4A66" w:rsidRPr="00221D87" w:rsidRDefault="00DB4A66" w:rsidP="00DB4A66">
      <w:pPr>
        <w:spacing w:line="360" w:lineRule="auto"/>
        <w:contextualSpacing/>
        <w:jc w:val="both"/>
        <w:rPr>
          <w:rFonts w:ascii="Times New Roman" w:hAnsi="Times New Roman" w:cs="Times New Roman"/>
          <w:sz w:val="28"/>
          <w:szCs w:val="28"/>
          <w:lang w:val="en-US"/>
        </w:rPr>
      </w:pPr>
      <w:r w:rsidRPr="00221D87">
        <w:rPr>
          <w:rFonts w:ascii="Times New Roman" w:hAnsi="Times New Roman" w:cs="Times New Roman"/>
          <w:sz w:val="28"/>
          <w:szCs w:val="28"/>
          <w:lang w:val="en-US"/>
        </w:rPr>
        <w:t xml:space="preserve">27. </w:t>
      </w:r>
      <w:proofErr w:type="spellStart"/>
      <w:r w:rsidRPr="00221D87">
        <w:rPr>
          <w:rFonts w:ascii="Times New Roman" w:hAnsi="Times New Roman" w:cs="Times New Roman"/>
          <w:sz w:val="28"/>
          <w:szCs w:val="28"/>
          <w:lang w:val="en-US"/>
        </w:rPr>
        <w:t>Ozdin</w:t>
      </w:r>
      <w:proofErr w:type="spellEnd"/>
      <w:r w:rsidRPr="00221D87">
        <w:rPr>
          <w:rFonts w:ascii="Times New Roman" w:hAnsi="Times New Roman" w:cs="Times New Roman"/>
          <w:sz w:val="28"/>
          <w:szCs w:val="28"/>
          <w:lang w:val="en-US"/>
        </w:rPr>
        <w:t xml:space="preserve"> S, Boke O. Neutrophil/lymphocyte, platelet/lymphocyte and monocyte/lymphocyte ratios in different stages of schizophrenia. </w:t>
      </w:r>
      <w:r w:rsidRPr="00F844A1">
        <w:rPr>
          <w:rFonts w:ascii="Times New Roman" w:hAnsi="Times New Roman" w:cs="Times New Roman"/>
          <w:i/>
          <w:iCs/>
          <w:sz w:val="28"/>
          <w:szCs w:val="28"/>
          <w:lang w:val="en-US"/>
        </w:rPr>
        <w:t>Psychiatry Res.</w:t>
      </w:r>
      <w:r>
        <w:rPr>
          <w:rFonts w:ascii="Times New Roman" w:hAnsi="Times New Roman" w:cs="Times New Roman"/>
          <w:sz w:val="28"/>
          <w:szCs w:val="28"/>
          <w:lang w:val="en-US"/>
        </w:rPr>
        <w:t xml:space="preserve"> </w:t>
      </w:r>
      <w:proofErr w:type="gramStart"/>
      <w:r w:rsidRPr="00221D87">
        <w:rPr>
          <w:rFonts w:ascii="Times New Roman" w:hAnsi="Times New Roman" w:cs="Times New Roman"/>
          <w:sz w:val="28"/>
          <w:szCs w:val="28"/>
          <w:lang w:val="en-US"/>
        </w:rPr>
        <w:t>2019;271:131</w:t>
      </w:r>
      <w:proofErr w:type="gramEnd"/>
      <w:r w:rsidRPr="00221D87">
        <w:rPr>
          <w:rFonts w:ascii="Times New Roman" w:hAnsi="Times New Roman" w:cs="Times New Roman"/>
          <w:sz w:val="28"/>
          <w:szCs w:val="28"/>
          <w:lang w:val="en-US"/>
        </w:rPr>
        <w:t>-135.</w:t>
      </w:r>
      <w:r w:rsidRPr="00F844A1">
        <w:rPr>
          <w:rFonts w:ascii="Segoe UI" w:hAnsi="Segoe UI" w:cs="Segoe UI"/>
          <w:color w:val="5B616B"/>
          <w:shd w:val="clear" w:color="auto" w:fill="FFFFFF"/>
          <w:lang w:val="en-US"/>
        </w:rPr>
        <w:t xml:space="preserve"> </w:t>
      </w:r>
      <w:proofErr w:type="gramStart"/>
      <w:r w:rsidRPr="00F844A1">
        <w:rPr>
          <w:rFonts w:ascii="Times New Roman" w:hAnsi="Times New Roman" w:cs="Times New Roman"/>
          <w:sz w:val="28"/>
          <w:szCs w:val="28"/>
          <w:lang w:val="en-US"/>
        </w:rPr>
        <w:t>doi:10.1016/j.psychres</w:t>
      </w:r>
      <w:proofErr w:type="gramEnd"/>
      <w:r w:rsidRPr="00F844A1">
        <w:rPr>
          <w:rFonts w:ascii="Times New Roman" w:hAnsi="Times New Roman" w:cs="Times New Roman"/>
          <w:sz w:val="28"/>
          <w:szCs w:val="28"/>
          <w:lang w:val="en-US"/>
        </w:rPr>
        <w:t>.2018.11.043</w:t>
      </w:r>
    </w:p>
    <w:p w14:paraId="3298CFD5" w14:textId="77777777" w:rsidR="00DB4A66" w:rsidRPr="00221D87" w:rsidRDefault="00DB4A66" w:rsidP="00DB4A66">
      <w:pPr>
        <w:spacing w:line="360" w:lineRule="auto"/>
        <w:contextualSpacing/>
        <w:jc w:val="both"/>
        <w:rPr>
          <w:rFonts w:ascii="Times New Roman" w:hAnsi="Times New Roman" w:cs="Times New Roman"/>
          <w:sz w:val="28"/>
          <w:szCs w:val="28"/>
          <w:lang w:val="nb-NO"/>
        </w:rPr>
      </w:pPr>
      <w:r w:rsidRPr="00221D87">
        <w:rPr>
          <w:rFonts w:ascii="Times New Roman" w:hAnsi="Times New Roman" w:cs="Times New Roman"/>
          <w:sz w:val="28"/>
          <w:szCs w:val="28"/>
          <w:lang w:val="en-US"/>
        </w:rPr>
        <w:t xml:space="preserve">28. </w:t>
      </w:r>
      <w:proofErr w:type="spellStart"/>
      <w:r w:rsidRPr="00221D87">
        <w:rPr>
          <w:rFonts w:ascii="Times New Roman" w:hAnsi="Times New Roman" w:cs="Times New Roman"/>
          <w:sz w:val="28"/>
          <w:szCs w:val="28"/>
          <w:lang w:val="en-US"/>
        </w:rPr>
        <w:t>Mørch</w:t>
      </w:r>
      <w:proofErr w:type="spellEnd"/>
      <w:r w:rsidRPr="00221D87">
        <w:rPr>
          <w:rFonts w:ascii="Times New Roman" w:hAnsi="Times New Roman" w:cs="Times New Roman"/>
          <w:sz w:val="28"/>
          <w:szCs w:val="28"/>
          <w:lang w:val="en-US"/>
        </w:rPr>
        <w:t xml:space="preserve"> RH, </w:t>
      </w:r>
      <w:proofErr w:type="spellStart"/>
      <w:r w:rsidRPr="00221D87">
        <w:rPr>
          <w:rFonts w:ascii="Times New Roman" w:hAnsi="Times New Roman" w:cs="Times New Roman"/>
          <w:sz w:val="28"/>
          <w:szCs w:val="28"/>
          <w:lang w:val="en-US"/>
        </w:rPr>
        <w:t>Dieset</w:t>
      </w:r>
      <w:proofErr w:type="spellEnd"/>
      <w:r w:rsidRPr="00221D87">
        <w:rPr>
          <w:rFonts w:ascii="Times New Roman" w:hAnsi="Times New Roman" w:cs="Times New Roman"/>
          <w:sz w:val="28"/>
          <w:szCs w:val="28"/>
          <w:lang w:val="en-US"/>
        </w:rPr>
        <w:t xml:space="preserve"> I, </w:t>
      </w:r>
      <w:proofErr w:type="spellStart"/>
      <w:r w:rsidRPr="00221D87">
        <w:rPr>
          <w:rFonts w:ascii="Times New Roman" w:hAnsi="Times New Roman" w:cs="Times New Roman"/>
          <w:sz w:val="28"/>
          <w:szCs w:val="28"/>
          <w:lang w:val="en-US"/>
        </w:rPr>
        <w:t>Færden</w:t>
      </w:r>
      <w:proofErr w:type="spellEnd"/>
      <w:r w:rsidRPr="00221D87">
        <w:rPr>
          <w:rFonts w:ascii="Times New Roman" w:hAnsi="Times New Roman" w:cs="Times New Roman"/>
          <w:sz w:val="28"/>
          <w:szCs w:val="28"/>
          <w:lang w:val="en-US"/>
        </w:rPr>
        <w:t xml:space="preserve"> A, et al. Inflammatory markers are altered in severe mental disorders independent of comorbid cardiometabolic disease risk factors. </w:t>
      </w:r>
      <w:proofErr w:type="spellStart"/>
      <w:r w:rsidRPr="00F844A1">
        <w:rPr>
          <w:rFonts w:ascii="Times New Roman" w:hAnsi="Times New Roman" w:cs="Times New Roman"/>
          <w:i/>
          <w:iCs/>
          <w:sz w:val="28"/>
          <w:szCs w:val="28"/>
          <w:lang w:val="nb-NO"/>
        </w:rPr>
        <w:t>Psychol</w:t>
      </w:r>
      <w:proofErr w:type="spellEnd"/>
      <w:r w:rsidRPr="00F844A1">
        <w:rPr>
          <w:rFonts w:ascii="Times New Roman" w:hAnsi="Times New Roman" w:cs="Times New Roman"/>
          <w:i/>
          <w:iCs/>
          <w:sz w:val="28"/>
          <w:szCs w:val="28"/>
          <w:lang w:val="nb-NO"/>
        </w:rPr>
        <w:t xml:space="preserve"> Med.</w:t>
      </w:r>
      <w:r w:rsidRPr="00221D87">
        <w:rPr>
          <w:rFonts w:ascii="Times New Roman" w:hAnsi="Times New Roman" w:cs="Times New Roman"/>
          <w:sz w:val="28"/>
          <w:szCs w:val="28"/>
          <w:lang w:val="nb-NO"/>
        </w:rPr>
        <w:t xml:space="preserve"> 2019;49(10):1749-1757. </w:t>
      </w:r>
      <w:proofErr w:type="spellStart"/>
      <w:r>
        <w:rPr>
          <w:rFonts w:ascii="Times New Roman" w:hAnsi="Times New Roman" w:cs="Times New Roman"/>
          <w:sz w:val="28"/>
          <w:szCs w:val="28"/>
          <w:lang w:val="en-US"/>
        </w:rPr>
        <w:t>doi</w:t>
      </w:r>
      <w:proofErr w:type="spellEnd"/>
      <w:r w:rsidRPr="00221D87">
        <w:rPr>
          <w:rFonts w:ascii="Times New Roman" w:hAnsi="Times New Roman" w:cs="Times New Roman"/>
          <w:sz w:val="28"/>
          <w:szCs w:val="28"/>
          <w:lang w:val="en-US"/>
        </w:rPr>
        <w:t>:</w:t>
      </w:r>
      <w:r w:rsidRPr="00221D87">
        <w:rPr>
          <w:rFonts w:ascii="Times New Roman" w:hAnsi="Times New Roman" w:cs="Times New Roman"/>
          <w:sz w:val="28"/>
          <w:szCs w:val="28"/>
          <w:lang w:val="nb-NO"/>
        </w:rPr>
        <w:t>10.1017/S0033291718004142</w:t>
      </w:r>
    </w:p>
    <w:p w14:paraId="2B69FD64" w14:textId="77777777" w:rsidR="00DB4A66" w:rsidRPr="00221D87" w:rsidRDefault="00DB4A66" w:rsidP="00DB4A66">
      <w:pPr>
        <w:spacing w:line="360" w:lineRule="auto"/>
        <w:contextualSpacing/>
        <w:jc w:val="both"/>
        <w:rPr>
          <w:rFonts w:ascii="Times New Roman" w:hAnsi="Times New Roman" w:cs="Times New Roman"/>
          <w:sz w:val="28"/>
          <w:szCs w:val="28"/>
          <w:lang w:val="en-US"/>
        </w:rPr>
      </w:pPr>
      <w:r w:rsidRPr="00221D87">
        <w:rPr>
          <w:rFonts w:ascii="Times New Roman" w:hAnsi="Times New Roman" w:cs="Times New Roman"/>
          <w:sz w:val="28"/>
          <w:szCs w:val="28"/>
          <w:lang w:val="nb-NO"/>
        </w:rPr>
        <w:lastRenderedPageBreak/>
        <w:t xml:space="preserve">29. Steiner J, Jacobs R, </w:t>
      </w:r>
      <w:proofErr w:type="spellStart"/>
      <w:r w:rsidRPr="00221D87">
        <w:rPr>
          <w:rFonts w:ascii="Times New Roman" w:hAnsi="Times New Roman" w:cs="Times New Roman"/>
          <w:sz w:val="28"/>
          <w:szCs w:val="28"/>
          <w:lang w:val="nb-NO"/>
        </w:rPr>
        <w:t>Panteli</w:t>
      </w:r>
      <w:proofErr w:type="spellEnd"/>
      <w:r w:rsidRPr="00221D87">
        <w:rPr>
          <w:rFonts w:ascii="Times New Roman" w:hAnsi="Times New Roman" w:cs="Times New Roman"/>
          <w:sz w:val="28"/>
          <w:szCs w:val="28"/>
          <w:lang w:val="nb-NO"/>
        </w:rPr>
        <w:t xml:space="preserve"> B</w:t>
      </w:r>
      <w:r>
        <w:rPr>
          <w:rFonts w:ascii="Times New Roman" w:hAnsi="Times New Roman" w:cs="Times New Roman"/>
          <w:sz w:val="28"/>
          <w:szCs w:val="28"/>
          <w:lang w:val="nb-NO"/>
        </w:rPr>
        <w:t>,</w:t>
      </w:r>
      <w:r w:rsidRPr="00221D87">
        <w:rPr>
          <w:rFonts w:ascii="Times New Roman" w:hAnsi="Times New Roman" w:cs="Times New Roman"/>
          <w:sz w:val="28"/>
          <w:szCs w:val="28"/>
          <w:lang w:val="nb-NO"/>
        </w:rPr>
        <w:t xml:space="preserve"> et al. </w:t>
      </w:r>
      <w:r w:rsidRPr="00221D87">
        <w:rPr>
          <w:rFonts w:ascii="Times New Roman" w:hAnsi="Times New Roman" w:cs="Times New Roman"/>
          <w:sz w:val="28"/>
          <w:szCs w:val="28"/>
          <w:lang w:val="en-US"/>
        </w:rPr>
        <w:t xml:space="preserve">Acute schizophrenia is accompanied by reduced T cell and increased B cell immunity. </w:t>
      </w:r>
      <w:r w:rsidRPr="00F844A1">
        <w:rPr>
          <w:rFonts w:ascii="Times New Roman" w:hAnsi="Times New Roman" w:cs="Times New Roman"/>
          <w:i/>
          <w:iCs/>
          <w:sz w:val="28"/>
          <w:szCs w:val="28"/>
          <w:lang w:val="en-US"/>
        </w:rPr>
        <w:t xml:space="preserve">Eur Arch Psychiatry Clin </w:t>
      </w:r>
      <w:proofErr w:type="spellStart"/>
      <w:r w:rsidRPr="00F844A1">
        <w:rPr>
          <w:rFonts w:ascii="Times New Roman" w:hAnsi="Times New Roman" w:cs="Times New Roman"/>
          <w:i/>
          <w:iCs/>
          <w:sz w:val="28"/>
          <w:szCs w:val="28"/>
          <w:lang w:val="en-US"/>
        </w:rPr>
        <w:t>Neurosci</w:t>
      </w:r>
      <w:proofErr w:type="spellEnd"/>
      <w:r w:rsidRPr="00F844A1">
        <w:rPr>
          <w:rFonts w:ascii="Times New Roman" w:hAnsi="Times New Roman" w:cs="Times New Roman"/>
          <w:i/>
          <w:iCs/>
          <w:sz w:val="28"/>
          <w:szCs w:val="28"/>
          <w:lang w:val="en-US"/>
        </w:rPr>
        <w:t>.</w:t>
      </w:r>
      <w:r w:rsidRPr="00221D87">
        <w:rPr>
          <w:rFonts w:ascii="Times New Roman" w:hAnsi="Times New Roman" w:cs="Times New Roman"/>
          <w:sz w:val="28"/>
          <w:szCs w:val="28"/>
          <w:lang w:val="en-US"/>
        </w:rPr>
        <w:t xml:space="preserve"> 2010;260(7):509-518. </w:t>
      </w:r>
      <w:r>
        <w:rPr>
          <w:rFonts w:ascii="Times New Roman" w:hAnsi="Times New Roman" w:cs="Times New Roman"/>
          <w:sz w:val="28"/>
          <w:szCs w:val="28"/>
          <w:lang w:val="en-US"/>
        </w:rPr>
        <w:t>doi</w:t>
      </w:r>
      <w:r w:rsidRPr="00221D87">
        <w:rPr>
          <w:rFonts w:ascii="Times New Roman" w:hAnsi="Times New Roman" w:cs="Times New Roman"/>
          <w:sz w:val="28"/>
          <w:szCs w:val="28"/>
          <w:lang w:val="en-US"/>
        </w:rPr>
        <w:t>:10.1007/s00406-010-0098-x</w:t>
      </w:r>
    </w:p>
    <w:p w14:paraId="1C2AA518" w14:textId="77777777" w:rsidR="00DB4A66" w:rsidRPr="00221D87" w:rsidRDefault="00DB4A66" w:rsidP="00DB4A66">
      <w:pPr>
        <w:spacing w:line="360" w:lineRule="auto"/>
        <w:contextualSpacing/>
        <w:jc w:val="both"/>
        <w:rPr>
          <w:rFonts w:ascii="Times New Roman" w:hAnsi="Times New Roman" w:cs="Times New Roman"/>
          <w:sz w:val="28"/>
          <w:szCs w:val="28"/>
          <w:lang w:val="en-US"/>
        </w:rPr>
      </w:pPr>
      <w:r w:rsidRPr="00221D87">
        <w:rPr>
          <w:rFonts w:ascii="Times New Roman" w:eastAsia="Times New Roman" w:hAnsi="Times New Roman" w:cs="Times New Roman"/>
          <w:sz w:val="28"/>
          <w:szCs w:val="28"/>
          <w:lang w:val="en-US"/>
        </w:rPr>
        <w:t xml:space="preserve">30. Miller BJ, Goldsmith DR. Towards an immunophenotype of schizophrenia: progress, potential mechanisms, and future directions. </w:t>
      </w:r>
      <w:r w:rsidRPr="00F844A1">
        <w:rPr>
          <w:rFonts w:ascii="Times New Roman" w:eastAsia="Times New Roman" w:hAnsi="Times New Roman" w:cs="Times New Roman"/>
          <w:i/>
          <w:iCs/>
          <w:sz w:val="28"/>
          <w:szCs w:val="28"/>
          <w:lang w:val="en-US"/>
        </w:rPr>
        <w:t>Neuropsychopharmacology.</w:t>
      </w:r>
      <w:r w:rsidRPr="00221D87">
        <w:rPr>
          <w:rFonts w:ascii="Times New Roman" w:eastAsia="Times New Roman" w:hAnsi="Times New Roman" w:cs="Times New Roman"/>
          <w:sz w:val="28"/>
          <w:szCs w:val="28"/>
          <w:lang w:val="en-US"/>
        </w:rPr>
        <w:t xml:space="preserve"> 2017;42(1):299-317. </w:t>
      </w:r>
      <w:r>
        <w:rPr>
          <w:rFonts w:ascii="Times New Roman" w:hAnsi="Times New Roman" w:cs="Times New Roman"/>
          <w:sz w:val="28"/>
          <w:szCs w:val="28"/>
          <w:lang w:val="en-US"/>
        </w:rPr>
        <w:t>doi</w:t>
      </w:r>
      <w:r w:rsidRPr="00221D87">
        <w:rPr>
          <w:rFonts w:ascii="Times New Roman" w:hAnsi="Times New Roman" w:cs="Times New Roman"/>
          <w:sz w:val="28"/>
          <w:szCs w:val="28"/>
          <w:lang w:val="en-US"/>
        </w:rPr>
        <w:t>:</w:t>
      </w:r>
      <w:r w:rsidRPr="00221D87">
        <w:rPr>
          <w:rFonts w:ascii="Times New Roman" w:eastAsia="Times New Roman" w:hAnsi="Times New Roman" w:cs="Times New Roman"/>
          <w:sz w:val="28"/>
          <w:szCs w:val="28"/>
          <w:lang w:val="en-US"/>
        </w:rPr>
        <w:t>10.1038/npp.2016.211</w:t>
      </w:r>
    </w:p>
    <w:p w14:paraId="2B0C534D" w14:textId="77777777" w:rsidR="00DB4A66" w:rsidRPr="00F844A1" w:rsidRDefault="00DB4A66" w:rsidP="00DB4A66">
      <w:pPr>
        <w:spacing w:line="360" w:lineRule="auto"/>
        <w:contextualSpacing/>
        <w:jc w:val="both"/>
        <w:rPr>
          <w:rFonts w:ascii="Times New Roman" w:hAnsi="Times New Roman" w:cs="Times New Roman"/>
          <w:sz w:val="28"/>
          <w:szCs w:val="28"/>
          <w:lang w:val="en-US"/>
        </w:rPr>
      </w:pPr>
      <w:r w:rsidRPr="00221D87">
        <w:rPr>
          <w:rFonts w:ascii="Times New Roman" w:eastAsia="Times New Roman" w:hAnsi="Times New Roman" w:cs="Times New Roman"/>
          <w:sz w:val="28"/>
          <w:szCs w:val="28"/>
          <w:lang w:val="en-US"/>
        </w:rPr>
        <w:t>31.</w:t>
      </w:r>
      <w:r w:rsidRPr="00221D87">
        <w:rPr>
          <w:rFonts w:ascii="Times New Roman" w:hAnsi="Times New Roman" w:cs="Times New Roman"/>
          <w:sz w:val="28"/>
          <w:szCs w:val="28"/>
          <w:lang w:val="en-US"/>
        </w:rPr>
        <w:t xml:space="preserve"> Dubois B, </w:t>
      </w:r>
      <w:proofErr w:type="spellStart"/>
      <w:r w:rsidRPr="00221D87">
        <w:rPr>
          <w:rFonts w:ascii="Times New Roman" w:hAnsi="Times New Roman" w:cs="Times New Roman"/>
          <w:sz w:val="28"/>
          <w:szCs w:val="28"/>
          <w:lang w:val="en-US"/>
        </w:rPr>
        <w:t>Slachevsky</w:t>
      </w:r>
      <w:proofErr w:type="spellEnd"/>
      <w:r w:rsidRPr="00221D87">
        <w:rPr>
          <w:rFonts w:ascii="Times New Roman" w:hAnsi="Times New Roman" w:cs="Times New Roman"/>
          <w:sz w:val="28"/>
          <w:szCs w:val="28"/>
          <w:lang w:val="en-US"/>
        </w:rPr>
        <w:t xml:space="preserve"> A, </w:t>
      </w:r>
      <w:proofErr w:type="spellStart"/>
      <w:r w:rsidRPr="00221D87">
        <w:rPr>
          <w:rFonts w:ascii="Times New Roman" w:hAnsi="Times New Roman" w:cs="Times New Roman"/>
          <w:sz w:val="28"/>
          <w:szCs w:val="28"/>
          <w:lang w:val="en-US"/>
        </w:rPr>
        <w:t>Litvan</w:t>
      </w:r>
      <w:proofErr w:type="spellEnd"/>
      <w:r w:rsidRPr="00221D87">
        <w:rPr>
          <w:rFonts w:ascii="Times New Roman" w:hAnsi="Times New Roman" w:cs="Times New Roman"/>
          <w:sz w:val="28"/>
          <w:szCs w:val="28"/>
          <w:lang w:val="en-US"/>
        </w:rPr>
        <w:t xml:space="preserve"> I, </w:t>
      </w:r>
      <w:proofErr w:type="spellStart"/>
      <w:r w:rsidRPr="00221D87">
        <w:rPr>
          <w:rFonts w:ascii="Times New Roman" w:hAnsi="Times New Roman" w:cs="Times New Roman"/>
          <w:sz w:val="28"/>
          <w:szCs w:val="28"/>
          <w:lang w:val="en-US"/>
        </w:rPr>
        <w:t>Pillon</w:t>
      </w:r>
      <w:proofErr w:type="spellEnd"/>
      <w:r w:rsidRPr="00221D87">
        <w:rPr>
          <w:rFonts w:ascii="Times New Roman" w:hAnsi="Times New Roman" w:cs="Times New Roman"/>
          <w:sz w:val="28"/>
          <w:szCs w:val="28"/>
          <w:lang w:val="en-US"/>
        </w:rPr>
        <w:t xml:space="preserve"> B.</w:t>
      </w:r>
      <w:r>
        <w:rPr>
          <w:rFonts w:ascii="Times New Roman" w:hAnsi="Times New Roman" w:cs="Times New Roman"/>
          <w:sz w:val="28"/>
          <w:szCs w:val="28"/>
          <w:lang w:val="en-US"/>
        </w:rPr>
        <w:t xml:space="preserve"> </w:t>
      </w:r>
      <w:r w:rsidRPr="00221D87">
        <w:rPr>
          <w:rFonts w:ascii="Times New Roman" w:hAnsi="Times New Roman" w:cs="Times New Roman"/>
          <w:sz w:val="28"/>
          <w:szCs w:val="28"/>
          <w:lang w:val="en-US"/>
        </w:rPr>
        <w:t xml:space="preserve">The FAB: a frontal assessment battery at bedside. </w:t>
      </w:r>
      <w:r w:rsidRPr="00F844A1">
        <w:rPr>
          <w:rFonts w:ascii="Times New Roman" w:hAnsi="Times New Roman" w:cs="Times New Roman"/>
          <w:i/>
          <w:iCs/>
          <w:sz w:val="28"/>
          <w:szCs w:val="28"/>
          <w:lang w:val="en-US"/>
        </w:rPr>
        <w:t>Neurology.</w:t>
      </w:r>
      <w:r w:rsidRPr="00221D87">
        <w:rPr>
          <w:rFonts w:ascii="Times New Roman" w:hAnsi="Times New Roman" w:cs="Times New Roman"/>
          <w:sz w:val="28"/>
          <w:szCs w:val="28"/>
          <w:lang w:val="en-US"/>
        </w:rPr>
        <w:t xml:space="preserve"> 2000;55(11):1621</w:t>
      </w:r>
      <w:r>
        <w:rPr>
          <w:rFonts w:ascii="Times New Roman" w:hAnsi="Times New Roman" w:cs="Times New Roman"/>
          <w:sz w:val="28"/>
          <w:szCs w:val="28"/>
          <w:lang w:val="en-US"/>
        </w:rPr>
        <w:t>-162</w:t>
      </w:r>
      <w:r w:rsidRPr="00221D87">
        <w:rPr>
          <w:rFonts w:ascii="Times New Roman" w:hAnsi="Times New Roman" w:cs="Times New Roman"/>
          <w:sz w:val="28"/>
          <w:szCs w:val="28"/>
          <w:lang w:val="en-US"/>
        </w:rPr>
        <w:t xml:space="preserve">6. </w:t>
      </w:r>
      <w:r>
        <w:rPr>
          <w:rFonts w:ascii="Times New Roman" w:hAnsi="Times New Roman" w:cs="Times New Roman"/>
          <w:sz w:val="28"/>
          <w:szCs w:val="28"/>
          <w:lang w:val="en-US"/>
        </w:rPr>
        <w:t>doi</w:t>
      </w:r>
      <w:r w:rsidRPr="00221D87">
        <w:rPr>
          <w:rFonts w:ascii="Times New Roman" w:hAnsi="Times New Roman" w:cs="Times New Roman"/>
          <w:sz w:val="28"/>
          <w:szCs w:val="28"/>
          <w:lang w:val="en-US"/>
        </w:rPr>
        <w:t>:</w:t>
      </w:r>
      <w:r w:rsidRPr="00F844A1">
        <w:rPr>
          <w:rFonts w:ascii="Times New Roman" w:hAnsi="Times New Roman" w:cs="Times New Roman"/>
          <w:sz w:val="28"/>
          <w:szCs w:val="28"/>
          <w:lang w:val="en-US"/>
        </w:rPr>
        <w:t>10.1212/</w:t>
      </w:r>
      <w:r w:rsidRPr="00221D87">
        <w:rPr>
          <w:rFonts w:ascii="Times New Roman" w:hAnsi="Times New Roman" w:cs="Times New Roman"/>
          <w:sz w:val="28"/>
          <w:szCs w:val="28"/>
          <w:lang w:val="en-US"/>
        </w:rPr>
        <w:t>wnl</w:t>
      </w:r>
      <w:r w:rsidRPr="00F844A1">
        <w:rPr>
          <w:rFonts w:ascii="Times New Roman" w:hAnsi="Times New Roman" w:cs="Times New Roman"/>
          <w:sz w:val="28"/>
          <w:szCs w:val="28"/>
          <w:lang w:val="en-US"/>
        </w:rPr>
        <w:t>.55.11.1621</w:t>
      </w:r>
    </w:p>
    <w:p w14:paraId="12E472B0" w14:textId="77777777" w:rsidR="00DB4A66" w:rsidRPr="00221D87" w:rsidRDefault="00DB4A66" w:rsidP="00DB4A66">
      <w:pPr>
        <w:spacing w:line="360" w:lineRule="auto"/>
        <w:contextualSpacing/>
        <w:jc w:val="both"/>
        <w:rPr>
          <w:rFonts w:ascii="Times New Roman" w:eastAsia="Times New Roman" w:hAnsi="Times New Roman" w:cs="Times New Roman"/>
          <w:sz w:val="28"/>
          <w:szCs w:val="28"/>
          <w:lang w:val="en-US"/>
        </w:rPr>
      </w:pPr>
      <w:r w:rsidRPr="00F844A1">
        <w:rPr>
          <w:rFonts w:ascii="Times New Roman" w:eastAsia="Times New Roman" w:hAnsi="Times New Roman" w:cs="Times New Roman"/>
          <w:sz w:val="28"/>
          <w:szCs w:val="28"/>
          <w:lang w:val="en-US"/>
        </w:rPr>
        <w:t xml:space="preserve">32. </w:t>
      </w:r>
      <w:proofErr w:type="spellStart"/>
      <w:r w:rsidRPr="00221D87">
        <w:rPr>
          <w:rFonts w:ascii="Times New Roman" w:eastAsia="Times New Roman" w:hAnsi="Times New Roman" w:cs="Times New Roman"/>
          <w:sz w:val="28"/>
          <w:szCs w:val="28"/>
          <w:lang w:val="en-US"/>
        </w:rPr>
        <w:t>Govorin</w:t>
      </w:r>
      <w:proofErr w:type="spellEnd"/>
      <w:r w:rsidRPr="00221D87">
        <w:rPr>
          <w:rFonts w:ascii="Times New Roman" w:eastAsia="Times New Roman" w:hAnsi="Times New Roman" w:cs="Times New Roman"/>
          <w:sz w:val="28"/>
          <w:szCs w:val="28"/>
          <w:lang w:val="en-US"/>
        </w:rPr>
        <w:t xml:space="preserve"> NV, </w:t>
      </w:r>
      <w:proofErr w:type="spellStart"/>
      <w:r w:rsidRPr="00221D87">
        <w:rPr>
          <w:rFonts w:ascii="Times New Roman" w:eastAsia="Times New Roman" w:hAnsi="Times New Roman" w:cs="Times New Roman"/>
          <w:sz w:val="28"/>
          <w:szCs w:val="28"/>
          <w:lang w:val="en-US"/>
        </w:rPr>
        <w:t>Ozornina</w:t>
      </w:r>
      <w:proofErr w:type="spellEnd"/>
      <w:r w:rsidRPr="00221D87">
        <w:rPr>
          <w:rFonts w:ascii="Times New Roman" w:eastAsia="Times New Roman" w:hAnsi="Times New Roman" w:cs="Times New Roman"/>
          <w:sz w:val="28"/>
          <w:szCs w:val="28"/>
          <w:lang w:val="en-US"/>
        </w:rPr>
        <w:t xml:space="preserve"> NV, </w:t>
      </w:r>
      <w:proofErr w:type="spellStart"/>
      <w:r w:rsidRPr="00221D87">
        <w:rPr>
          <w:rFonts w:ascii="Times New Roman" w:eastAsia="Times New Roman" w:hAnsi="Times New Roman" w:cs="Times New Roman"/>
          <w:sz w:val="28"/>
          <w:szCs w:val="28"/>
          <w:lang w:val="en-US"/>
        </w:rPr>
        <w:t>Ozornin</w:t>
      </w:r>
      <w:proofErr w:type="spellEnd"/>
      <w:r w:rsidRPr="00221D87">
        <w:rPr>
          <w:rFonts w:ascii="Times New Roman" w:eastAsia="Times New Roman" w:hAnsi="Times New Roman" w:cs="Times New Roman"/>
          <w:sz w:val="28"/>
          <w:szCs w:val="28"/>
          <w:lang w:val="en-US"/>
        </w:rPr>
        <w:t xml:space="preserve"> AS. Changes in the </w:t>
      </w:r>
      <w:proofErr w:type="gramStart"/>
      <w:r w:rsidRPr="00221D87">
        <w:rPr>
          <w:rFonts w:ascii="Times New Roman" w:eastAsia="Times New Roman" w:hAnsi="Times New Roman" w:cs="Times New Roman"/>
          <w:sz w:val="28"/>
          <w:szCs w:val="28"/>
          <w:lang w:val="en-US"/>
        </w:rPr>
        <w:t>cytokines</w:t>
      </w:r>
      <w:proofErr w:type="gramEnd"/>
      <w:r w:rsidRPr="00221D87">
        <w:rPr>
          <w:rFonts w:ascii="Times New Roman" w:eastAsia="Times New Roman" w:hAnsi="Times New Roman" w:cs="Times New Roman"/>
          <w:sz w:val="28"/>
          <w:szCs w:val="28"/>
          <w:lang w:val="en-US"/>
        </w:rPr>
        <w:t xml:space="preserve"> levels in the course of psychopharmacotherapy of patients with the first psychotic episode in schizophrenia. </w:t>
      </w:r>
      <w:r>
        <w:rPr>
          <w:rFonts w:ascii="Times New Roman" w:hAnsi="Times New Roman" w:cs="Times New Roman"/>
          <w:sz w:val="28"/>
          <w:szCs w:val="28"/>
          <w:lang w:val="en-US"/>
        </w:rPr>
        <w:t xml:space="preserve">Article in Russian. </w:t>
      </w:r>
      <w:proofErr w:type="spellStart"/>
      <w:r w:rsidRPr="00F844A1">
        <w:rPr>
          <w:rFonts w:ascii="Times New Roman" w:eastAsia="Times New Roman" w:hAnsi="Times New Roman" w:cs="Times New Roman"/>
          <w:i/>
          <w:iCs/>
          <w:sz w:val="28"/>
          <w:szCs w:val="28"/>
          <w:lang w:val="en-US"/>
        </w:rPr>
        <w:t>So</w:t>
      </w:r>
      <w:r>
        <w:rPr>
          <w:rFonts w:ascii="Times New Roman" w:eastAsia="Times New Roman" w:hAnsi="Times New Roman" w:cs="Times New Roman"/>
          <w:i/>
          <w:iCs/>
          <w:sz w:val="28"/>
          <w:szCs w:val="28"/>
          <w:lang w:val="en-US"/>
        </w:rPr>
        <w:t>ts</w:t>
      </w:r>
      <w:r w:rsidRPr="00F844A1">
        <w:rPr>
          <w:rFonts w:ascii="Times New Roman" w:eastAsia="Times New Roman" w:hAnsi="Times New Roman" w:cs="Times New Roman"/>
          <w:i/>
          <w:iCs/>
          <w:sz w:val="28"/>
          <w:szCs w:val="28"/>
          <w:lang w:val="en-US"/>
        </w:rPr>
        <w:t>ialnaya</w:t>
      </w:r>
      <w:proofErr w:type="spellEnd"/>
      <w:r w:rsidRPr="00F844A1">
        <w:rPr>
          <w:rFonts w:ascii="Times New Roman" w:eastAsia="Times New Roman" w:hAnsi="Times New Roman" w:cs="Times New Roman"/>
          <w:i/>
          <w:iCs/>
          <w:sz w:val="28"/>
          <w:szCs w:val="28"/>
          <w:lang w:val="en-US"/>
        </w:rPr>
        <w:t xml:space="preserve"> </w:t>
      </w:r>
      <w:proofErr w:type="spellStart"/>
      <w:r w:rsidRPr="00F844A1">
        <w:rPr>
          <w:rFonts w:ascii="Times New Roman" w:eastAsia="Times New Roman" w:hAnsi="Times New Roman" w:cs="Times New Roman"/>
          <w:i/>
          <w:iCs/>
          <w:sz w:val="28"/>
          <w:szCs w:val="28"/>
          <w:lang w:val="en-US"/>
        </w:rPr>
        <w:t>i</w:t>
      </w:r>
      <w:proofErr w:type="spellEnd"/>
      <w:r w:rsidRPr="00F844A1">
        <w:rPr>
          <w:rFonts w:ascii="Times New Roman" w:eastAsia="Times New Roman" w:hAnsi="Times New Roman" w:cs="Times New Roman"/>
          <w:i/>
          <w:iCs/>
          <w:sz w:val="28"/>
          <w:szCs w:val="28"/>
          <w:lang w:val="en-US"/>
        </w:rPr>
        <w:t xml:space="preserve"> </w:t>
      </w:r>
      <w:proofErr w:type="spellStart"/>
      <w:r w:rsidRPr="00F844A1">
        <w:rPr>
          <w:rFonts w:ascii="Times New Roman" w:eastAsia="Times New Roman" w:hAnsi="Times New Roman" w:cs="Times New Roman"/>
          <w:i/>
          <w:iCs/>
          <w:sz w:val="28"/>
          <w:szCs w:val="28"/>
          <w:lang w:val="en-US"/>
        </w:rPr>
        <w:t>klinicheskaya</w:t>
      </w:r>
      <w:proofErr w:type="spellEnd"/>
      <w:r w:rsidRPr="00F844A1">
        <w:rPr>
          <w:rFonts w:ascii="Times New Roman" w:eastAsia="Times New Roman" w:hAnsi="Times New Roman" w:cs="Times New Roman"/>
          <w:i/>
          <w:iCs/>
          <w:sz w:val="28"/>
          <w:szCs w:val="28"/>
          <w:lang w:val="en-US"/>
        </w:rPr>
        <w:t xml:space="preserve"> </w:t>
      </w:r>
      <w:proofErr w:type="spellStart"/>
      <w:r w:rsidRPr="00F844A1">
        <w:rPr>
          <w:rFonts w:ascii="Times New Roman" w:eastAsia="Times New Roman" w:hAnsi="Times New Roman" w:cs="Times New Roman"/>
          <w:i/>
          <w:iCs/>
          <w:sz w:val="28"/>
          <w:szCs w:val="28"/>
          <w:lang w:val="en-US"/>
        </w:rPr>
        <w:t>psikhiatriya</w:t>
      </w:r>
      <w:proofErr w:type="spellEnd"/>
      <w:r>
        <w:rPr>
          <w:rFonts w:ascii="Times New Roman" w:eastAsia="Times New Roman" w:hAnsi="Times New Roman" w:cs="Times New Roman"/>
          <w:sz w:val="28"/>
          <w:szCs w:val="28"/>
          <w:lang w:val="en-US"/>
        </w:rPr>
        <w:t>.</w:t>
      </w:r>
      <w:r w:rsidRPr="00221D87">
        <w:rPr>
          <w:rFonts w:ascii="Times New Roman" w:eastAsia="Times New Roman" w:hAnsi="Times New Roman" w:cs="Times New Roman"/>
          <w:sz w:val="28"/>
          <w:szCs w:val="28"/>
          <w:lang w:val="en-US"/>
        </w:rPr>
        <w:t xml:space="preserve"> 2011;21(1):20-24. </w:t>
      </w:r>
    </w:p>
    <w:p w14:paraId="611088E0" w14:textId="77777777" w:rsidR="00DB4A66" w:rsidRPr="00F710C9" w:rsidRDefault="00DB4A66" w:rsidP="00DB4A66">
      <w:pPr>
        <w:spacing w:line="360" w:lineRule="auto"/>
        <w:contextualSpacing/>
        <w:jc w:val="both"/>
        <w:rPr>
          <w:rFonts w:ascii="Times New Roman" w:hAnsi="Times New Roman" w:cs="Times New Roman"/>
          <w:sz w:val="28"/>
          <w:szCs w:val="28"/>
          <w:lang w:val="en-US"/>
        </w:rPr>
      </w:pPr>
      <w:r w:rsidRPr="00221D87">
        <w:rPr>
          <w:rFonts w:ascii="Times New Roman" w:hAnsi="Times New Roman" w:cs="Times New Roman"/>
          <w:sz w:val="28"/>
          <w:szCs w:val="28"/>
          <w:lang w:val="en-US"/>
        </w:rPr>
        <w:t xml:space="preserve">33. Kowalski J, </w:t>
      </w:r>
      <w:proofErr w:type="spellStart"/>
      <w:r w:rsidRPr="00221D87">
        <w:rPr>
          <w:rFonts w:ascii="Times New Roman" w:hAnsi="Times New Roman" w:cs="Times New Roman"/>
          <w:sz w:val="28"/>
          <w:szCs w:val="28"/>
          <w:lang w:val="en-US"/>
        </w:rPr>
        <w:t>Blada</w:t>
      </w:r>
      <w:proofErr w:type="spellEnd"/>
      <w:r w:rsidRPr="00221D87">
        <w:rPr>
          <w:rFonts w:ascii="Times New Roman" w:hAnsi="Times New Roman" w:cs="Times New Roman"/>
          <w:sz w:val="28"/>
          <w:szCs w:val="28"/>
          <w:lang w:val="en-US"/>
        </w:rPr>
        <w:t xml:space="preserve"> P, </w:t>
      </w:r>
      <w:proofErr w:type="spellStart"/>
      <w:r w:rsidRPr="00221D87">
        <w:rPr>
          <w:rFonts w:ascii="Times New Roman" w:hAnsi="Times New Roman" w:cs="Times New Roman"/>
          <w:sz w:val="28"/>
          <w:szCs w:val="28"/>
          <w:lang w:val="en-US"/>
        </w:rPr>
        <w:t>Kucia</w:t>
      </w:r>
      <w:proofErr w:type="spellEnd"/>
      <w:r w:rsidRPr="00221D87">
        <w:rPr>
          <w:rFonts w:ascii="Times New Roman" w:hAnsi="Times New Roman" w:cs="Times New Roman"/>
          <w:sz w:val="28"/>
          <w:szCs w:val="28"/>
          <w:lang w:val="en-US"/>
        </w:rPr>
        <w:t xml:space="preserve"> K</w:t>
      </w:r>
      <w:r>
        <w:rPr>
          <w:rFonts w:ascii="Times New Roman" w:hAnsi="Times New Roman" w:cs="Times New Roman"/>
          <w:sz w:val="28"/>
          <w:szCs w:val="28"/>
          <w:lang w:val="en-US"/>
        </w:rPr>
        <w:t>,</w:t>
      </w:r>
      <w:r w:rsidRPr="00221D87">
        <w:rPr>
          <w:rFonts w:ascii="Times New Roman" w:hAnsi="Times New Roman" w:cs="Times New Roman"/>
          <w:sz w:val="28"/>
          <w:szCs w:val="28"/>
          <w:lang w:val="en-US"/>
        </w:rPr>
        <w:t xml:space="preserve"> et al. Neuroleptics </w:t>
      </w:r>
      <w:proofErr w:type="spellStart"/>
      <w:r w:rsidRPr="00221D87">
        <w:rPr>
          <w:rFonts w:ascii="Times New Roman" w:hAnsi="Times New Roman" w:cs="Times New Roman"/>
          <w:sz w:val="28"/>
          <w:szCs w:val="28"/>
          <w:lang w:val="en-US"/>
        </w:rPr>
        <w:t>normalizeincreased</w:t>
      </w:r>
      <w:proofErr w:type="spellEnd"/>
      <w:r w:rsidRPr="00221D87">
        <w:rPr>
          <w:rFonts w:ascii="Times New Roman" w:hAnsi="Times New Roman" w:cs="Times New Roman"/>
          <w:sz w:val="28"/>
          <w:szCs w:val="28"/>
          <w:lang w:val="en-US"/>
        </w:rPr>
        <w:t xml:space="preserve"> release of interleukin- 1 beta and tumor necrosis factor-alpha </w:t>
      </w:r>
      <w:proofErr w:type="spellStart"/>
      <w:r w:rsidRPr="00221D87">
        <w:rPr>
          <w:rFonts w:ascii="Times New Roman" w:hAnsi="Times New Roman" w:cs="Times New Roman"/>
          <w:sz w:val="28"/>
          <w:szCs w:val="28"/>
          <w:lang w:val="en-US"/>
        </w:rPr>
        <w:t>frommonocytes</w:t>
      </w:r>
      <w:proofErr w:type="spellEnd"/>
      <w:r w:rsidRPr="00221D87">
        <w:rPr>
          <w:rFonts w:ascii="Times New Roman" w:hAnsi="Times New Roman" w:cs="Times New Roman"/>
          <w:sz w:val="28"/>
          <w:szCs w:val="28"/>
          <w:lang w:val="en-US"/>
        </w:rPr>
        <w:t xml:space="preserve"> in schizophrenia. </w:t>
      </w:r>
      <w:proofErr w:type="spellStart"/>
      <w:r w:rsidRPr="00F844A1">
        <w:rPr>
          <w:rFonts w:ascii="Times New Roman" w:hAnsi="Times New Roman" w:cs="Times New Roman"/>
          <w:i/>
          <w:iCs/>
          <w:sz w:val="28"/>
          <w:szCs w:val="28"/>
          <w:lang w:val="en-US"/>
        </w:rPr>
        <w:t>Schizophr</w:t>
      </w:r>
      <w:proofErr w:type="spellEnd"/>
      <w:r w:rsidRPr="00F844A1">
        <w:rPr>
          <w:rFonts w:ascii="Times New Roman" w:hAnsi="Times New Roman" w:cs="Times New Roman"/>
          <w:i/>
          <w:iCs/>
          <w:sz w:val="28"/>
          <w:szCs w:val="28"/>
          <w:lang w:val="en-US"/>
        </w:rPr>
        <w:t xml:space="preserve"> Res.</w:t>
      </w:r>
      <w:r w:rsidRPr="00F710C9">
        <w:rPr>
          <w:rFonts w:ascii="Times New Roman" w:hAnsi="Times New Roman" w:cs="Times New Roman"/>
          <w:sz w:val="28"/>
          <w:szCs w:val="28"/>
          <w:lang w:val="en-US"/>
        </w:rPr>
        <w:t xml:space="preserve"> 2001;50</w:t>
      </w:r>
      <w:r>
        <w:rPr>
          <w:rFonts w:ascii="Times New Roman" w:hAnsi="Times New Roman" w:cs="Times New Roman"/>
          <w:sz w:val="28"/>
          <w:szCs w:val="28"/>
          <w:lang w:val="en-US"/>
        </w:rPr>
        <w:t>(3)</w:t>
      </w:r>
      <w:r w:rsidRPr="00F710C9">
        <w:rPr>
          <w:rFonts w:ascii="Times New Roman" w:hAnsi="Times New Roman" w:cs="Times New Roman"/>
          <w:sz w:val="28"/>
          <w:szCs w:val="28"/>
          <w:lang w:val="en-US"/>
        </w:rPr>
        <w:t>:169</w:t>
      </w:r>
      <w:r>
        <w:rPr>
          <w:rFonts w:ascii="Times New Roman" w:hAnsi="Times New Roman" w:cs="Times New Roman"/>
          <w:sz w:val="28"/>
          <w:szCs w:val="28"/>
          <w:lang w:val="en-US"/>
        </w:rPr>
        <w:t>-</w:t>
      </w:r>
      <w:r w:rsidRPr="00F710C9">
        <w:rPr>
          <w:rFonts w:ascii="Times New Roman" w:hAnsi="Times New Roman" w:cs="Times New Roman"/>
          <w:sz w:val="28"/>
          <w:szCs w:val="28"/>
          <w:lang w:val="en-US"/>
        </w:rPr>
        <w:t xml:space="preserve">175. </w:t>
      </w:r>
      <w:r>
        <w:rPr>
          <w:rFonts w:ascii="Times New Roman" w:hAnsi="Times New Roman" w:cs="Times New Roman"/>
          <w:sz w:val="28"/>
          <w:szCs w:val="28"/>
          <w:lang w:val="en-US"/>
        </w:rPr>
        <w:t>doi</w:t>
      </w:r>
      <w:r w:rsidRPr="00221D87">
        <w:rPr>
          <w:rFonts w:ascii="Times New Roman" w:hAnsi="Times New Roman" w:cs="Times New Roman"/>
          <w:sz w:val="28"/>
          <w:szCs w:val="28"/>
          <w:lang w:val="en-US"/>
        </w:rPr>
        <w:t>:</w:t>
      </w:r>
      <w:r w:rsidRPr="00F710C9">
        <w:rPr>
          <w:rFonts w:ascii="Times New Roman" w:hAnsi="Times New Roman" w:cs="Times New Roman"/>
          <w:sz w:val="28"/>
          <w:szCs w:val="28"/>
          <w:lang w:val="en-US"/>
        </w:rPr>
        <w:t>10.1016/</w:t>
      </w:r>
      <w:r w:rsidRPr="00221D87">
        <w:rPr>
          <w:rFonts w:ascii="Times New Roman" w:hAnsi="Times New Roman" w:cs="Times New Roman"/>
          <w:sz w:val="28"/>
          <w:szCs w:val="28"/>
          <w:lang w:val="en-US"/>
        </w:rPr>
        <w:t>S</w:t>
      </w:r>
      <w:r w:rsidRPr="00F710C9">
        <w:rPr>
          <w:rFonts w:ascii="Times New Roman" w:hAnsi="Times New Roman" w:cs="Times New Roman"/>
          <w:sz w:val="28"/>
          <w:szCs w:val="28"/>
          <w:lang w:val="en-US"/>
        </w:rPr>
        <w:t>0920-9964(00)00156-0</w:t>
      </w:r>
    </w:p>
    <w:p w14:paraId="525FE964" w14:textId="77777777" w:rsidR="00DB4A66" w:rsidRPr="00221D87" w:rsidRDefault="00DB4A66" w:rsidP="00DB4A66">
      <w:pPr>
        <w:spacing w:line="360" w:lineRule="auto"/>
        <w:contextualSpacing/>
        <w:jc w:val="both"/>
        <w:rPr>
          <w:rFonts w:ascii="Times New Roman" w:hAnsi="Times New Roman" w:cs="Times New Roman"/>
          <w:sz w:val="28"/>
          <w:szCs w:val="28"/>
          <w:lang w:val="en-US"/>
        </w:rPr>
      </w:pPr>
      <w:r w:rsidRPr="008B45C9">
        <w:rPr>
          <w:rFonts w:ascii="Times New Roman" w:eastAsia="Times New Roman" w:hAnsi="Times New Roman" w:cs="Times New Roman"/>
          <w:sz w:val="28"/>
          <w:szCs w:val="28"/>
          <w:lang w:val="en-US"/>
        </w:rPr>
        <w:t xml:space="preserve">34. </w:t>
      </w:r>
      <w:proofErr w:type="spellStart"/>
      <w:r w:rsidRPr="00221D87">
        <w:rPr>
          <w:rFonts w:ascii="Times New Roman" w:hAnsi="Times New Roman" w:cs="Times New Roman"/>
          <w:sz w:val="28"/>
          <w:szCs w:val="28"/>
          <w:lang w:val="en-US"/>
        </w:rPr>
        <w:t>Ryazantseva</w:t>
      </w:r>
      <w:proofErr w:type="spellEnd"/>
      <w:r w:rsidRPr="008B45C9">
        <w:rPr>
          <w:rFonts w:ascii="Times New Roman" w:hAnsi="Times New Roman" w:cs="Times New Roman"/>
          <w:sz w:val="28"/>
          <w:szCs w:val="28"/>
          <w:lang w:val="en-US"/>
        </w:rPr>
        <w:t xml:space="preserve"> </w:t>
      </w:r>
      <w:r w:rsidRPr="00221D87">
        <w:rPr>
          <w:rFonts w:ascii="Times New Roman" w:hAnsi="Times New Roman" w:cs="Times New Roman"/>
          <w:sz w:val="28"/>
          <w:szCs w:val="28"/>
          <w:lang w:val="en-US"/>
        </w:rPr>
        <w:t>NV</w:t>
      </w:r>
      <w:r w:rsidRPr="008B45C9">
        <w:rPr>
          <w:rFonts w:ascii="Times New Roman" w:hAnsi="Times New Roman" w:cs="Times New Roman"/>
          <w:sz w:val="28"/>
          <w:szCs w:val="28"/>
          <w:lang w:val="en-US"/>
        </w:rPr>
        <w:t xml:space="preserve">, </w:t>
      </w:r>
      <w:r w:rsidRPr="00221D87">
        <w:rPr>
          <w:rFonts w:ascii="Times New Roman" w:hAnsi="Times New Roman" w:cs="Times New Roman"/>
          <w:sz w:val="28"/>
          <w:szCs w:val="28"/>
          <w:lang w:val="en-US"/>
        </w:rPr>
        <w:t>Melnikov</w:t>
      </w:r>
      <w:r w:rsidRPr="008B45C9">
        <w:rPr>
          <w:rFonts w:ascii="Times New Roman" w:hAnsi="Times New Roman" w:cs="Times New Roman"/>
          <w:sz w:val="28"/>
          <w:szCs w:val="28"/>
          <w:lang w:val="en-US"/>
        </w:rPr>
        <w:t xml:space="preserve"> </w:t>
      </w:r>
      <w:r w:rsidRPr="00221D87">
        <w:rPr>
          <w:rFonts w:ascii="Times New Roman" w:hAnsi="Times New Roman" w:cs="Times New Roman"/>
          <w:sz w:val="28"/>
          <w:szCs w:val="28"/>
          <w:lang w:val="en-US"/>
        </w:rPr>
        <w:t>AP</w:t>
      </w:r>
      <w:r w:rsidRPr="008B45C9">
        <w:rPr>
          <w:rFonts w:ascii="Times New Roman" w:hAnsi="Times New Roman" w:cs="Times New Roman"/>
          <w:sz w:val="28"/>
          <w:szCs w:val="28"/>
          <w:lang w:val="en-US"/>
        </w:rPr>
        <w:t xml:space="preserve">, </w:t>
      </w:r>
      <w:proofErr w:type="spellStart"/>
      <w:r w:rsidRPr="00221D87">
        <w:rPr>
          <w:rFonts w:ascii="Times New Roman" w:hAnsi="Times New Roman" w:cs="Times New Roman"/>
          <w:sz w:val="28"/>
          <w:szCs w:val="28"/>
          <w:lang w:val="en-US"/>
        </w:rPr>
        <w:t>Agarkov</w:t>
      </w:r>
      <w:proofErr w:type="spellEnd"/>
      <w:r w:rsidRPr="008B45C9">
        <w:rPr>
          <w:rFonts w:ascii="Times New Roman" w:hAnsi="Times New Roman" w:cs="Times New Roman"/>
          <w:sz w:val="28"/>
          <w:szCs w:val="28"/>
          <w:lang w:val="en-US"/>
        </w:rPr>
        <w:t xml:space="preserve"> </w:t>
      </w:r>
      <w:r w:rsidRPr="00221D87">
        <w:rPr>
          <w:rFonts w:ascii="Times New Roman" w:hAnsi="Times New Roman" w:cs="Times New Roman"/>
          <w:sz w:val="28"/>
          <w:szCs w:val="28"/>
          <w:lang w:val="en-US"/>
        </w:rPr>
        <w:t>AP</w:t>
      </w:r>
      <w:r>
        <w:rPr>
          <w:rFonts w:ascii="Times New Roman" w:hAnsi="Times New Roman" w:cs="Times New Roman"/>
          <w:sz w:val="28"/>
          <w:szCs w:val="28"/>
          <w:lang w:val="en-US"/>
        </w:rPr>
        <w:t>,</w:t>
      </w:r>
      <w:r w:rsidRPr="008B45C9">
        <w:rPr>
          <w:rFonts w:ascii="Times New Roman" w:hAnsi="Times New Roman" w:cs="Times New Roman"/>
          <w:sz w:val="28"/>
          <w:szCs w:val="28"/>
          <w:lang w:val="en-US"/>
        </w:rPr>
        <w:t xml:space="preserve"> </w:t>
      </w:r>
      <w:r w:rsidRPr="00221D87">
        <w:rPr>
          <w:rFonts w:ascii="Times New Roman" w:hAnsi="Times New Roman" w:cs="Times New Roman"/>
          <w:sz w:val="28"/>
          <w:szCs w:val="28"/>
          <w:lang w:val="en-US"/>
        </w:rPr>
        <w:t>et</w:t>
      </w:r>
      <w:r w:rsidRPr="008B45C9">
        <w:rPr>
          <w:rFonts w:ascii="Times New Roman" w:hAnsi="Times New Roman" w:cs="Times New Roman"/>
          <w:sz w:val="28"/>
          <w:szCs w:val="28"/>
          <w:lang w:val="en-US"/>
        </w:rPr>
        <w:t xml:space="preserve"> </w:t>
      </w:r>
      <w:r w:rsidRPr="00221D87">
        <w:rPr>
          <w:rFonts w:ascii="Times New Roman" w:hAnsi="Times New Roman" w:cs="Times New Roman"/>
          <w:sz w:val="28"/>
          <w:szCs w:val="28"/>
          <w:lang w:val="en-US"/>
        </w:rPr>
        <w:t>al</w:t>
      </w:r>
      <w:r w:rsidRPr="008B45C9">
        <w:rPr>
          <w:rFonts w:ascii="Times New Roman" w:hAnsi="Times New Roman" w:cs="Times New Roman"/>
          <w:sz w:val="28"/>
          <w:szCs w:val="28"/>
          <w:lang w:val="en-US"/>
        </w:rPr>
        <w:t xml:space="preserve">. </w:t>
      </w:r>
      <w:r w:rsidRPr="00221D87">
        <w:rPr>
          <w:rFonts w:ascii="Times New Roman" w:hAnsi="Times New Roman" w:cs="Times New Roman"/>
          <w:sz w:val="28"/>
          <w:szCs w:val="28"/>
          <w:lang w:val="en-US"/>
        </w:rPr>
        <w:t xml:space="preserve">Imbalance of immunoregulatory Th1 / Th2 cytokines in patients with paranoid schizophrenia. </w:t>
      </w:r>
      <w:r>
        <w:rPr>
          <w:rFonts w:ascii="Times New Roman" w:hAnsi="Times New Roman" w:cs="Times New Roman"/>
          <w:sz w:val="28"/>
          <w:szCs w:val="28"/>
          <w:lang w:val="en-US"/>
        </w:rPr>
        <w:t xml:space="preserve">Article in Russian. </w:t>
      </w:r>
      <w:proofErr w:type="spellStart"/>
      <w:r w:rsidRPr="008B45C9">
        <w:rPr>
          <w:rFonts w:ascii="Times New Roman" w:hAnsi="Times New Roman" w:cs="Times New Roman"/>
          <w:i/>
          <w:iCs/>
          <w:sz w:val="28"/>
          <w:szCs w:val="28"/>
          <w:lang w:val="en-US"/>
        </w:rPr>
        <w:t>Fundamentalnie</w:t>
      </w:r>
      <w:proofErr w:type="spellEnd"/>
      <w:r w:rsidRPr="008B45C9">
        <w:rPr>
          <w:rFonts w:ascii="Times New Roman" w:hAnsi="Times New Roman" w:cs="Times New Roman"/>
          <w:i/>
          <w:iCs/>
          <w:sz w:val="28"/>
          <w:szCs w:val="28"/>
          <w:lang w:val="en-US"/>
        </w:rPr>
        <w:t xml:space="preserve"> </w:t>
      </w:r>
      <w:proofErr w:type="spellStart"/>
      <w:r w:rsidRPr="008B45C9">
        <w:rPr>
          <w:rFonts w:ascii="Times New Roman" w:hAnsi="Times New Roman" w:cs="Times New Roman"/>
          <w:i/>
          <w:iCs/>
          <w:sz w:val="28"/>
          <w:szCs w:val="28"/>
          <w:lang w:val="en-US"/>
        </w:rPr>
        <w:t>issledovaniya</w:t>
      </w:r>
      <w:proofErr w:type="spellEnd"/>
      <w:r>
        <w:rPr>
          <w:rFonts w:ascii="Times New Roman" w:hAnsi="Times New Roman" w:cs="Times New Roman"/>
          <w:sz w:val="28"/>
          <w:szCs w:val="28"/>
          <w:lang w:val="en-US"/>
        </w:rPr>
        <w:t>.</w:t>
      </w:r>
      <w:r w:rsidRPr="00221D87">
        <w:rPr>
          <w:rFonts w:ascii="Times New Roman" w:hAnsi="Times New Roman" w:cs="Times New Roman"/>
          <w:sz w:val="28"/>
          <w:szCs w:val="28"/>
          <w:lang w:val="en-US"/>
        </w:rPr>
        <w:t xml:space="preserve"> 2007;</w:t>
      </w:r>
      <w:r>
        <w:rPr>
          <w:rFonts w:ascii="Times New Roman" w:hAnsi="Times New Roman" w:cs="Times New Roman"/>
          <w:sz w:val="28"/>
          <w:szCs w:val="28"/>
          <w:lang w:val="en-US"/>
        </w:rPr>
        <w:t>(</w:t>
      </w:r>
      <w:r w:rsidRPr="00221D87">
        <w:rPr>
          <w:rFonts w:ascii="Times New Roman" w:hAnsi="Times New Roman" w:cs="Times New Roman"/>
          <w:sz w:val="28"/>
          <w:szCs w:val="28"/>
          <w:lang w:val="en-US"/>
        </w:rPr>
        <w:t>8</w:t>
      </w:r>
      <w:r>
        <w:rPr>
          <w:rFonts w:ascii="Times New Roman" w:hAnsi="Times New Roman" w:cs="Times New Roman"/>
          <w:sz w:val="28"/>
          <w:szCs w:val="28"/>
          <w:lang w:val="en-US"/>
        </w:rPr>
        <w:t>)</w:t>
      </w:r>
      <w:r w:rsidRPr="00221D87">
        <w:rPr>
          <w:rFonts w:ascii="Times New Roman" w:hAnsi="Times New Roman" w:cs="Times New Roman"/>
          <w:sz w:val="28"/>
          <w:szCs w:val="28"/>
          <w:lang w:val="en-US"/>
        </w:rPr>
        <w:t xml:space="preserve">:62-63. </w:t>
      </w:r>
    </w:p>
    <w:p w14:paraId="102A5DC9" w14:textId="4489905F" w:rsidR="00BA44DB" w:rsidRPr="00727E04" w:rsidRDefault="00DB4A66" w:rsidP="00DB4A66">
      <w:pPr>
        <w:spacing w:after="0" w:line="360" w:lineRule="auto"/>
        <w:contextualSpacing/>
        <w:jc w:val="both"/>
        <w:rPr>
          <w:rFonts w:ascii="Times New Roman" w:hAnsi="Times New Roman" w:cs="Times New Roman"/>
          <w:sz w:val="28"/>
          <w:szCs w:val="28"/>
          <w:lang w:val="en-GB"/>
        </w:rPr>
      </w:pPr>
      <w:r w:rsidRPr="00EF1CC9">
        <w:rPr>
          <w:rFonts w:ascii="Times New Roman" w:hAnsi="Times New Roman" w:cs="Times New Roman"/>
          <w:sz w:val="28"/>
          <w:szCs w:val="28"/>
          <w:lang w:val="en-US"/>
        </w:rPr>
        <w:t xml:space="preserve">35. </w:t>
      </w:r>
      <w:proofErr w:type="spellStart"/>
      <w:r w:rsidRPr="00EF1CC9">
        <w:rPr>
          <w:rFonts w:ascii="Times New Roman" w:hAnsi="Times New Roman" w:cs="Times New Roman"/>
          <w:sz w:val="28"/>
          <w:szCs w:val="28"/>
          <w:lang w:val="en-US"/>
        </w:rPr>
        <w:t>Malashenkova</w:t>
      </w:r>
      <w:proofErr w:type="spellEnd"/>
      <w:r w:rsidRPr="00EF1CC9">
        <w:rPr>
          <w:rFonts w:ascii="Times New Roman" w:hAnsi="Times New Roman" w:cs="Times New Roman"/>
          <w:sz w:val="28"/>
          <w:szCs w:val="28"/>
          <w:lang w:val="en-US"/>
        </w:rPr>
        <w:t xml:space="preserve"> IK, </w:t>
      </w:r>
      <w:proofErr w:type="spellStart"/>
      <w:r w:rsidRPr="00EF1CC9">
        <w:rPr>
          <w:rFonts w:ascii="Times New Roman" w:hAnsi="Times New Roman" w:cs="Times New Roman"/>
          <w:sz w:val="28"/>
          <w:szCs w:val="28"/>
          <w:lang w:val="en-US"/>
        </w:rPr>
        <w:t>Krynskiy</w:t>
      </w:r>
      <w:proofErr w:type="spellEnd"/>
      <w:r w:rsidRPr="00EF1CC9">
        <w:rPr>
          <w:rFonts w:ascii="Times New Roman" w:hAnsi="Times New Roman" w:cs="Times New Roman"/>
          <w:sz w:val="28"/>
          <w:szCs w:val="28"/>
          <w:lang w:val="en-US"/>
        </w:rPr>
        <w:t xml:space="preserve"> SA, </w:t>
      </w:r>
      <w:proofErr w:type="spellStart"/>
      <w:r w:rsidRPr="00EF1CC9">
        <w:rPr>
          <w:rFonts w:ascii="Times New Roman" w:hAnsi="Times New Roman" w:cs="Times New Roman"/>
          <w:sz w:val="28"/>
          <w:szCs w:val="28"/>
          <w:lang w:val="en-US"/>
        </w:rPr>
        <w:t>Ogurtsov</w:t>
      </w:r>
      <w:proofErr w:type="spellEnd"/>
      <w:r w:rsidRPr="00EF1CC9">
        <w:rPr>
          <w:rFonts w:ascii="Times New Roman" w:hAnsi="Times New Roman" w:cs="Times New Roman"/>
          <w:sz w:val="28"/>
          <w:szCs w:val="28"/>
          <w:lang w:val="en-US"/>
        </w:rPr>
        <w:t xml:space="preserve"> DP</w:t>
      </w:r>
      <w:r>
        <w:rPr>
          <w:rFonts w:ascii="Times New Roman" w:hAnsi="Times New Roman" w:cs="Times New Roman"/>
          <w:sz w:val="28"/>
          <w:szCs w:val="28"/>
          <w:lang w:val="en-US"/>
        </w:rPr>
        <w:t>,</w:t>
      </w:r>
      <w:r w:rsidRPr="00EF1CC9">
        <w:rPr>
          <w:rFonts w:ascii="Times New Roman" w:hAnsi="Times New Roman" w:cs="Times New Roman"/>
          <w:sz w:val="28"/>
          <w:szCs w:val="28"/>
          <w:lang w:val="en-US"/>
        </w:rPr>
        <w:t xml:space="preserve"> </w:t>
      </w:r>
      <w:r w:rsidRPr="00221D87">
        <w:rPr>
          <w:rFonts w:ascii="Times New Roman" w:hAnsi="Times New Roman" w:cs="Times New Roman"/>
          <w:sz w:val="28"/>
          <w:szCs w:val="28"/>
          <w:lang w:val="en-US"/>
        </w:rPr>
        <w:t>et</w:t>
      </w:r>
      <w:r w:rsidRPr="00EF1CC9">
        <w:rPr>
          <w:rFonts w:ascii="Times New Roman" w:hAnsi="Times New Roman" w:cs="Times New Roman"/>
          <w:sz w:val="28"/>
          <w:szCs w:val="28"/>
          <w:lang w:val="en-US"/>
        </w:rPr>
        <w:t xml:space="preserve"> </w:t>
      </w:r>
      <w:r w:rsidRPr="00221D87">
        <w:rPr>
          <w:rFonts w:ascii="Times New Roman" w:hAnsi="Times New Roman" w:cs="Times New Roman"/>
          <w:sz w:val="28"/>
          <w:szCs w:val="28"/>
          <w:lang w:val="en-US"/>
        </w:rPr>
        <w:t>al</w:t>
      </w:r>
      <w:r w:rsidRPr="00EF1CC9">
        <w:rPr>
          <w:rFonts w:ascii="Times New Roman" w:hAnsi="Times New Roman" w:cs="Times New Roman"/>
          <w:sz w:val="28"/>
          <w:szCs w:val="28"/>
          <w:lang w:val="en-US"/>
        </w:rPr>
        <w:t xml:space="preserve">. </w:t>
      </w:r>
      <w:r w:rsidRPr="00221D87">
        <w:rPr>
          <w:rFonts w:ascii="Times New Roman" w:hAnsi="Times New Roman" w:cs="Times New Roman"/>
          <w:sz w:val="28"/>
          <w:szCs w:val="28"/>
          <w:lang w:val="en-US"/>
        </w:rPr>
        <w:t xml:space="preserve">A role of the immune system in the pathogenesis of schizophrenia. </w:t>
      </w:r>
      <w:r>
        <w:rPr>
          <w:rFonts w:ascii="Times New Roman" w:hAnsi="Times New Roman" w:cs="Times New Roman"/>
          <w:sz w:val="28"/>
          <w:szCs w:val="28"/>
          <w:lang w:val="en-US"/>
        </w:rPr>
        <w:t xml:space="preserve">Article in Russian. </w:t>
      </w:r>
      <w:proofErr w:type="spellStart"/>
      <w:r w:rsidRPr="009F7252">
        <w:rPr>
          <w:rFonts w:ascii="Times New Roman" w:hAnsi="Times New Roman" w:cs="Times New Roman"/>
          <w:i/>
          <w:iCs/>
          <w:sz w:val="28"/>
          <w:szCs w:val="28"/>
          <w:lang w:val="en-US"/>
        </w:rPr>
        <w:t>Zh</w:t>
      </w:r>
      <w:proofErr w:type="spellEnd"/>
      <w:r w:rsidRPr="009F7252">
        <w:rPr>
          <w:rFonts w:ascii="Times New Roman" w:hAnsi="Times New Roman" w:cs="Times New Roman"/>
          <w:i/>
          <w:iCs/>
          <w:sz w:val="28"/>
          <w:szCs w:val="28"/>
          <w:lang w:val="en-US"/>
        </w:rPr>
        <w:t xml:space="preserve"> </w:t>
      </w:r>
      <w:proofErr w:type="spellStart"/>
      <w:r w:rsidRPr="009F7252">
        <w:rPr>
          <w:rFonts w:ascii="Times New Roman" w:hAnsi="Times New Roman" w:cs="Times New Roman"/>
          <w:i/>
          <w:iCs/>
          <w:sz w:val="28"/>
          <w:szCs w:val="28"/>
          <w:lang w:val="en-US"/>
        </w:rPr>
        <w:t>Nevrol</w:t>
      </w:r>
      <w:proofErr w:type="spellEnd"/>
      <w:r w:rsidRPr="009F7252">
        <w:rPr>
          <w:rFonts w:ascii="Times New Roman" w:hAnsi="Times New Roman" w:cs="Times New Roman"/>
          <w:i/>
          <w:iCs/>
          <w:sz w:val="28"/>
          <w:szCs w:val="28"/>
          <w:lang w:val="en-US"/>
        </w:rPr>
        <w:t xml:space="preserve"> </w:t>
      </w:r>
      <w:proofErr w:type="spellStart"/>
      <w:r w:rsidRPr="009F7252">
        <w:rPr>
          <w:rFonts w:ascii="Times New Roman" w:hAnsi="Times New Roman" w:cs="Times New Roman"/>
          <w:i/>
          <w:iCs/>
          <w:sz w:val="28"/>
          <w:szCs w:val="28"/>
          <w:lang w:val="en-US"/>
        </w:rPr>
        <w:t>Psikhiatr</w:t>
      </w:r>
      <w:proofErr w:type="spellEnd"/>
      <w:r w:rsidRPr="009F7252">
        <w:rPr>
          <w:rFonts w:ascii="Times New Roman" w:hAnsi="Times New Roman" w:cs="Times New Roman"/>
          <w:i/>
          <w:iCs/>
          <w:sz w:val="28"/>
          <w:szCs w:val="28"/>
          <w:lang w:val="en-US"/>
        </w:rPr>
        <w:t xml:space="preserve"> </w:t>
      </w:r>
      <w:proofErr w:type="spellStart"/>
      <w:r w:rsidRPr="009F7252">
        <w:rPr>
          <w:rFonts w:ascii="Times New Roman" w:hAnsi="Times New Roman" w:cs="Times New Roman"/>
          <w:i/>
          <w:iCs/>
          <w:sz w:val="28"/>
          <w:szCs w:val="28"/>
          <w:lang w:val="en-US"/>
        </w:rPr>
        <w:t>Im</w:t>
      </w:r>
      <w:proofErr w:type="spellEnd"/>
      <w:r w:rsidRPr="009F7252">
        <w:rPr>
          <w:rFonts w:ascii="Times New Roman" w:hAnsi="Times New Roman" w:cs="Times New Roman"/>
          <w:i/>
          <w:iCs/>
          <w:sz w:val="28"/>
          <w:szCs w:val="28"/>
          <w:lang w:val="en-US"/>
        </w:rPr>
        <w:t xml:space="preserve"> S </w:t>
      </w:r>
      <w:proofErr w:type="spellStart"/>
      <w:r w:rsidRPr="009F7252">
        <w:rPr>
          <w:rFonts w:ascii="Times New Roman" w:hAnsi="Times New Roman" w:cs="Times New Roman"/>
          <w:i/>
          <w:iCs/>
          <w:sz w:val="28"/>
          <w:szCs w:val="28"/>
          <w:lang w:val="en-US"/>
        </w:rPr>
        <w:t>S</w:t>
      </w:r>
      <w:proofErr w:type="spellEnd"/>
      <w:r w:rsidRPr="009F7252">
        <w:rPr>
          <w:rFonts w:ascii="Times New Roman" w:hAnsi="Times New Roman" w:cs="Times New Roman"/>
          <w:i/>
          <w:iCs/>
          <w:sz w:val="28"/>
          <w:szCs w:val="28"/>
          <w:lang w:val="en-US"/>
        </w:rPr>
        <w:t xml:space="preserve"> </w:t>
      </w:r>
      <w:proofErr w:type="spellStart"/>
      <w:r w:rsidRPr="009F7252">
        <w:rPr>
          <w:rFonts w:ascii="Times New Roman" w:hAnsi="Times New Roman" w:cs="Times New Roman"/>
          <w:i/>
          <w:iCs/>
          <w:sz w:val="28"/>
          <w:szCs w:val="28"/>
          <w:lang w:val="en-US"/>
        </w:rPr>
        <w:t>Korsakova</w:t>
      </w:r>
      <w:proofErr w:type="spellEnd"/>
      <w:r>
        <w:rPr>
          <w:rFonts w:ascii="Times New Roman" w:hAnsi="Times New Roman" w:cs="Times New Roman"/>
          <w:sz w:val="28"/>
          <w:szCs w:val="28"/>
          <w:lang w:val="en-US"/>
        </w:rPr>
        <w:t>.</w:t>
      </w:r>
      <w:r w:rsidRPr="00221D87">
        <w:rPr>
          <w:rFonts w:ascii="Times New Roman" w:hAnsi="Times New Roman" w:cs="Times New Roman"/>
          <w:sz w:val="28"/>
          <w:szCs w:val="28"/>
          <w:lang w:val="en-US"/>
        </w:rPr>
        <w:t xml:space="preserve"> 2018;118(12):72-80. </w:t>
      </w:r>
      <w:r>
        <w:rPr>
          <w:rFonts w:ascii="Times New Roman" w:hAnsi="Times New Roman" w:cs="Times New Roman"/>
          <w:sz w:val="28"/>
          <w:szCs w:val="28"/>
          <w:lang w:val="en-US"/>
        </w:rPr>
        <w:t>doi</w:t>
      </w:r>
      <w:r w:rsidRPr="00221D87">
        <w:rPr>
          <w:rFonts w:ascii="Times New Roman" w:hAnsi="Times New Roman" w:cs="Times New Roman"/>
          <w:sz w:val="28"/>
          <w:szCs w:val="28"/>
          <w:lang w:val="en-US"/>
        </w:rPr>
        <w:t>:10.17116/jnevro201811812172</w:t>
      </w:r>
    </w:p>
    <w:p w14:paraId="763ED882" w14:textId="77777777" w:rsidR="00885BBD" w:rsidRPr="00727E04" w:rsidRDefault="00885BBD" w:rsidP="00DB4A66">
      <w:pPr>
        <w:pStyle w:val="1"/>
        <w:pBdr>
          <w:top w:val="nil"/>
          <w:left w:val="nil"/>
          <w:bottom w:val="nil"/>
          <w:right w:val="nil"/>
          <w:between w:val="nil"/>
        </w:pBdr>
        <w:spacing w:after="0" w:line="360" w:lineRule="auto"/>
        <w:jc w:val="both"/>
        <w:rPr>
          <w:rFonts w:ascii="Times New Roman" w:eastAsia="Times New Roman" w:hAnsi="Times New Roman" w:cs="Times New Roman"/>
          <w:sz w:val="28"/>
          <w:szCs w:val="28"/>
          <w:lang w:val="en-GB"/>
        </w:rPr>
      </w:pPr>
    </w:p>
    <w:sectPr w:rsidR="00885BBD" w:rsidRPr="00727E04" w:rsidSect="003241DD">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AEBA9" w14:textId="77777777" w:rsidR="00433396" w:rsidRDefault="00433396" w:rsidP="00F564B2">
      <w:pPr>
        <w:spacing w:after="0" w:line="240" w:lineRule="auto"/>
      </w:pPr>
      <w:r>
        <w:separator/>
      </w:r>
    </w:p>
  </w:endnote>
  <w:endnote w:type="continuationSeparator" w:id="0">
    <w:p w14:paraId="4E7CCD9C" w14:textId="77777777" w:rsidR="00433396" w:rsidRDefault="00433396" w:rsidP="00F564B2">
      <w:pPr>
        <w:spacing w:after="0" w:line="240" w:lineRule="auto"/>
      </w:pPr>
      <w:r>
        <w:continuationSeparator/>
      </w:r>
    </w:p>
  </w:endnote>
  <w:endnote w:type="continuationNotice" w:id="1">
    <w:p w14:paraId="103B233F" w14:textId="77777777" w:rsidR="00433396" w:rsidRDefault="004333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CC"/>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ITC New Baskerville">
    <w:altName w:val="Cambria"/>
    <w:panose1 w:val="020B06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D44ADE" w14:textId="77777777" w:rsidR="00433396" w:rsidRDefault="00433396" w:rsidP="00F564B2">
      <w:pPr>
        <w:spacing w:after="0" w:line="240" w:lineRule="auto"/>
      </w:pPr>
      <w:r>
        <w:separator/>
      </w:r>
    </w:p>
  </w:footnote>
  <w:footnote w:type="continuationSeparator" w:id="0">
    <w:p w14:paraId="06175C67" w14:textId="77777777" w:rsidR="00433396" w:rsidRDefault="00433396" w:rsidP="00F564B2">
      <w:pPr>
        <w:spacing w:after="0" w:line="240" w:lineRule="auto"/>
      </w:pPr>
      <w:r>
        <w:continuationSeparator/>
      </w:r>
    </w:p>
  </w:footnote>
  <w:footnote w:type="continuationNotice" w:id="1">
    <w:p w14:paraId="4D775033" w14:textId="77777777" w:rsidR="00433396" w:rsidRDefault="004333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85485"/>
      <w:docPartObj>
        <w:docPartGallery w:val="Page Numbers (Top of Page)"/>
        <w:docPartUnique/>
      </w:docPartObj>
    </w:sdtPr>
    <w:sdtEndPr/>
    <w:sdtContent>
      <w:p w14:paraId="12E73767" w14:textId="77777777" w:rsidR="006E7460" w:rsidRDefault="006E7460">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14:paraId="4B451487" w14:textId="77777777" w:rsidR="006E7460" w:rsidRDefault="006E74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622EE"/>
    <w:multiLevelType w:val="hybridMultilevel"/>
    <w:tmpl w:val="40764A3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removePersonalInformation/>
  <w:removeDateAndTime/>
  <w:proofState w:spelling="clean" w:grammar="clean"/>
  <w:defaultTabStop w:val="708"/>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EB3"/>
    <w:rsid w:val="000074DF"/>
    <w:rsid w:val="00011D11"/>
    <w:rsid w:val="00013140"/>
    <w:rsid w:val="00015D47"/>
    <w:rsid w:val="000168E1"/>
    <w:rsid w:val="0001697F"/>
    <w:rsid w:val="00017003"/>
    <w:rsid w:val="0002767A"/>
    <w:rsid w:val="00030F3C"/>
    <w:rsid w:val="00037BD9"/>
    <w:rsid w:val="00042165"/>
    <w:rsid w:val="0004451E"/>
    <w:rsid w:val="000469C3"/>
    <w:rsid w:val="000469E0"/>
    <w:rsid w:val="00056B71"/>
    <w:rsid w:val="0006115E"/>
    <w:rsid w:val="00066FC9"/>
    <w:rsid w:val="00076144"/>
    <w:rsid w:val="00076A94"/>
    <w:rsid w:val="00077629"/>
    <w:rsid w:val="00085E27"/>
    <w:rsid w:val="00096537"/>
    <w:rsid w:val="000A005F"/>
    <w:rsid w:val="000A1B91"/>
    <w:rsid w:val="000A4FAB"/>
    <w:rsid w:val="000A5349"/>
    <w:rsid w:val="000A5750"/>
    <w:rsid w:val="000B0535"/>
    <w:rsid w:val="000B2D3E"/>
    <w:rsid w:val="000B60A1"/>
    <w:rsid w:val="000B6D0B"/>
    <w:rsid w:val="000C05A6"/>
    <w:rsid w:val="000C58F5"/>
    <w:rsid w:val="000C5F12"/>
    <w:rsid w:val="000D0CC8"/>
    <w:rsid w:val="000D10E0"/>
    <w:rsid w:val="000D6DF9"/>
    <w:rsid w:val="000E27A1"/>
    <w:rsid w:val="000E288D"/>
    <w:rsid w:val="000E396A"/>
    <w:rsid w:val="000E6626"/>
    <w:rsid w:val="000F15DE"/>
    <w:rsid w:val="000F3C9C"/>
    <w:rsid w:val="000F588B"/>
    <w:rsid w:val="00101BDD"/>
    <w:rsid w:val="001156E3"/>
    <w:rsid w:val="00123241"/>
    <w:rsid w:val="001235CE"/>
    <w:rsid w:val="001248D2"/>
    <w:rsid w:val="0012738E"/>
    <w:rsid w:val="001279E5"/>
    <w:rsid w:val="00127EDD"/>
    <w:rsid w:val="00135341"/>
    <w:rsid w:val="0013649A"/>
    <w:rsid w:val="001425F7"/>
    <w:rsid w:val="00145C5A"/>
    <w:rsid w:val="001506FA"/>
    <w:rsid w:val="00150701"/>
    <w:rsid w:val="0015676B"/>
    <w:rsid w:val="00160F9A"/>
    <w:rsid w:val="001629AB"/>
    <w:rsid w:val="001639BE"/>
    <w:rsid w:val="00167EA1"/>
    <w:rsid w:val="001703B7"/>
    <w:rsid w:val="001724BF"/>
    <w:rsid w:val="00175B29"/>
    <w:rsid w:val="00180E87"/>
    <w:rsid w:val="00181060"/>
    <w:rsid w:val="001817D7"/>
    <w:rsid w:val="001A08EE"/>
    <w:rsid w:val="001A17C6"/>
    <w:rsid w:val="001A2187"/>
    <w:rsid w:val="001A3D80"/>
    <w:rsid w:val="001A47EE"/>
    <w:rsid w:val="001B2641"/>
    <w:rsid w:val="001B4CB8"/>
    <w:rsid w:val="001B52C0"/>
    <w:rsid w:val="001C10ED"/>
    <w:rsid w:val="001C208B"/>
    <w:rsid w:val="001C2CED"/>
    <w:rsid w:val="001C3D9F"/>
    <w:rsid w:val="001C56C5"/>
    <w:rsid w:val="001C73D8"/>
    <w:rsid w:val="001D15BC"/>
    <w:rsid w:val="001D3072"/>
    <w:rsid w:val="001D385A"/>
    <w:rsid w:val="001D5843"/>
    <w:rsid w:val="001E4ADA"/>
    <w:rsid w:val="001E75AC"/>
    <w:rsid w:val="001F22F0"/>
    <w:rsid w:val="002060B6"/>
    <w:rsid w:val="00207319"/>
    <w:rsid w:val="00207B94"/>
    <w:rsid w:val="002140D5"/>
    <w:rsid w:val="002164C3"/>
    <w:rsid w:val="00216C23"/>
    <w:rsid w:val="002219B0"/>
    <w:rsid w:val="00221D87"/>
    <w:rsid w:val="00221FD9"/>
    <w:rsid w:val="00223FD6"/>
    <w:rsid w:val="002347DE"/>
    <w:rsid w:val="00236430"/>
    <w:rsid w:val="00237C43"/>
    <w:rsid w:val="002400FF"/>
    <w:rsid w:val="00241D8D"/>
    <w:rsid w:val="00250FAC"/>
    <w:rsid w:val="00252272"/>
    <w:rsid w:val="00262054"/>
    <w:rsid w:val="002710F0"/>
    <w:rsid w:val="00272601"/>
    <w:rsid w:val="0027330E"/>
    <w:rsid w:val="00281898"/>
    <w:rsid w:val="00284EE6"/>
    <w:rsid w:val="00286673"/>
    <w:rsid w:val="00287640"/>
    <w:rsid w:val="002931BD"/>
    <w:rsid w:val="00293934"/>
    <w:rsid w:val="00295810"/>
    <w:rsid w:val="002A009D"/>
    <w:rsid w:val="002A0309"/>
    <w:rsid w:val="002A1255"/>
    <w:rsid w:val="002A153B"/>
    <w:rsid w:val="002A1FE7"/>
    <w:rsid w:val="002A241C"/>
    <w:rsid w:val="002A434D"/>
    <w:rsid w:val="002A6F00"/>
    <w:rsid w:val="002A756D"/>
    <w:rsid w:val="002B14D2"/>
    <w:rsid w:val="002B14DE"/>
    <w:rsid w:val="002C3D0E"/>
    <w:rsid w:val="002C4D81"/>
    <w:rsid w:val="002C4F9E"/>
    <w:rsid w:val="002C59BC"/>
    <w:rsid w:val="002C692F"/>
    <w:rsid w:val="002D1816"/>
    <w:rsid w:val="002E3C59"/>
    <w:rsid w:val="00301505"/>
    <w:rsid w:val="00306D3F"/>
    <w:rsid w:val="0031262F"/>
    <w:rsid w:val="003157B7"/>
    <w:rsid w:val="00316966"/>
    <w:rsid w:val="003170B8"/>
    <w:rsid w:val="00317292"/>
    <w:rsid w:val="00321A8A"/>
    <w:rsid w:val="00322614"/>
    <w:rsid w:val="003241DD"/>
    <w:rsid w:val="00324536"/>
    <w:rsid w:val="00331DE8"/>
    <w:rsid w:val="00332EB1"/>
    <w:rsid w:val="003423F5"/>
    <w:rsid w:val="0034642B"/>
    <w:rsid w:val="003559F2"/>
    <w:rsid w:val="00357FC6"/>
    <w:rsid w:val="003619AE"/>
    <w:rsid w:val="00364625"/>
    <w:rsid w:val="00366C46"/>
    <w:rsid w:val="00371442"/>
    <w:rsid w:val="0037416C"/>
    <w:rsid w:val="00374D30"/>
    <w:rsid w:val="00376E75"/>
    <w:rsid w:val="00381260"/>
    <w:rsid w:val="003846D6"/>
    <w:rsid w:val="00387C47"/>
    <w:rsid w:val="00397CBA"/>
    <w:rsid w:val="003A69A1"/>
    <w:rsid w:val="003A797F"/>
    <w:rsid w:val="003B40F3"/>
    <w:rsid w:val="003C44C0"/>
    <w:rsid w:val="003D17DF"/>
    <w:rsid w:val="003D2364"/>
    <w:rsid w:val="003D3D23"/>
    <w:rsid w:val="003E2ADC"/>
    <w:rsid w:val="003E4F92"/>
    <w:rsid w:val="003E586D"/>
    <w:rsid w:val="003E6A91"/>
    <w:rsid w:val="003F06CF"/>
    <w:rsid w:val="0040064F"/>
    <w:rsid w:val="00403548"/>
    <w:rsid w:val="004075FE"/>
    <w:rsid w:val="00412470"/>
    <w:rsid w:val="0041382E"/>
    <w:rsid w:val="00427A96"/>
    <w:rsid w:val="004312F2"/>
    <w:rsid w:val="00432D42"/>
    <w:rsid w:val="00433396"/>
    <w:rsid w:val="00436151"/>
    <w:rsid w:val="00454DC5"/>
    <w:rsid w:val="004565A5"/>
    <w:rsid w:val="00462438"/>
    <w:rsid w:val="004701FE"/>
    <w:rsid w:val="00472177"/>
    <w:rsid w:val="00481F9D"/>
    <w:rsid w:val="0048616C"/>
    <w:rsid w:val="00486C22"/>
    <w:rsid w:val="004A6A50"/>
    <w:rsid w:val="004B0551"/>
    <w:rsid w:val="004B168C"/>
    <w:rsid w:val="004B6BD6"/>
    <w:rsid w:val="004B6E81"/>
    <w:rsid w:val="004B71E2"/>
    <w:rsid w:val="004B7C79"/>
    <w:rsid w:val="004C13CB"/>
    <w:rsid w:val="004C5962"/>
    <w:rsid w:val="004C5BFD"/>
    <w:rsid w:val="004D119C"/>
    <w:rsid w:val="004D16C2"/>
    <w:rsid w:val="004F13AD"/>
    <w:rsid w:val="004F13C4"/>
    <w:rsid w:val="004F1547"/>
    <w:rsid w:val="0050286D"/>
    <w:rsid w:val="005049C0"/>
    <w:rsid w:val="005063ED"/>
    <w:rsid w:val="0050793D"/>
    <w:rsid w:val="00523F43"/>
    <w:rsid w:val="00527BA1"/>
    <w:rsid w:val="005349DF"/>
    <w:rsid w:val="00534F32"/>
    <w:rsid w:val="005426ED"/>
    <w:rsid w:val="00551B33"/>
    <w:rsid w:val="00552D04"/>
    <w:rsid w:val="0057689A"/>
    <w:rsid w:val="005772F4"/>
    <w:rsid w:val="00577441"/>
    <w:rsid w:val="005774E3"/>
    <w:rsid w:val="00583430"/>
    <w:rsid w:val="00583450"/>
    <w:rsid w:val="0058660B"/>
    <w:rsid w:val="00593EF7"/>
    <w:rsid w:val="005A13B0"/>
    <w:rsid w:val="005A1ADC"/>
    <w:rsid w:val="005A7E34"/>
    <w:rsid w:val="005B1C39"/>
    <w:rsid w:val="005C52ED"/>
    <w:rsid w:val="005C5991"/>
    <w:rsid w:val="005D27BB"/>
    <w:rsid w:val="005D2D1F"/>
    <w:rsid w:val="005D2EC3"/>
    <w:rsid w:val="005E6B09"/>
    <w:rsid w:val="00602728"/>
    <w:rsid w:val="00604060"/>
    <w:rsid w:val="006042DE"/>
    <w:rsid w:val="00625111"/>
    <w:rsid w:val="00635596"/>
    <w:rsid w:val="006428F8"/>
    <w:rsid w:val="00644CE0"/>
    <w:rsid w:val="00646171"/>
    <w:rsid w:val="006506EB"/>
    <w:rsid w:val="00663DF8"/>
    <w:rsid w:val="006812D0"/>
    <w:rsid w:val="00683151"/>
    <w:rsid w:val="00686092"/>
    <w:rsid w:val="006B2202"/>
    <w:rsid w:val="006B7A25"/>
    <w:rsid w:val="006C189A"/>
    <w:rsid w:val="006C51DC"/>
    <w:rsid w:val="006D4F92"/>
    <w:rsid w:val="006D7773"/>
    <w:rsid w:val="006E0772"/>
    <w:rsid w:val="006E18FE"/>
    <w:rsid w:val="006E421F"/>
    <w:rsid w:val="006E7460"/>
    <w:rsid w:val="006F131C"/>
    <w:rsid w:val="006F1A07"/>
    <w:rsid w:val="006F67D5"/>
    <w:rsid w:val="006F6835"/>
    <w:rsid w:val="007001D1"/>
    <w:rsid w:val="00700CD6"/>
    <w:rsid w:val="00701375"/>
    <w:rsid w:val="00704708"/>
    <w:rsid w:val="007054B5"/>
    <w:rsid w:val="00706F9D"/>
    <w:rsid w:val="00711F72"/>
    <w:rsid w:val="00713F52"/>
    <w:rsid w:val="00715976"/>
    <w:rsid w:val="00715BBA"/>
    <w:rsid w:val="00723333"/>
    <w:rsid w:val="007253B7"/>
    <w:rsid w:val="00727E04"/>
    <w:rsid w:val="00743581"/>
    <w:rsid w:val="00750E74"/>
    <w:rsid w:val="0076217E"/>
    <w:rsid w:val="00764D58"/>
    <w:rsid w:val="00767033"/>
    <w:rsid w:val="00767D59"/>
    <w:rsid w:val="00771178"/>
    <w:rsid w:val="00781277"/>
    <w:rsid w:val="00784194"/>
    <w:rsid w:val="00786FD0"/>
    <w:rsid w:val="00787016"/>
    <w:rsid w:val="00791F6B"/>
    <w:rsid w:val="00796F2C"/>
    <w:rsid w:val="007A7135"/>
    <w:rsid w:val="007B0324"/>
    <w:rsid w:val="007B4B7C"/>
    <w:rsid w:val="007B5B91"/>
    <w:rsid w:val="007B704A"/>
    <w:rsid w:val="007C064D"/>
    <w:rsid w:val="007D6F9D"/>
    <w:rsid w:val="007E14B8"/>
    <w:rsid w:val="007E155E"/>
    <w:rsid w:val="007E552D"/>
    <w:rsid w:val="007F097B"/>
    <w:rsid w:val="007F4099"/>
    <w:rsid w:val="007F4245"/>
    <w:rsid w:val="007F6991"/>
    <w:rsid w:val="007F6CC3"/>
    <w:rsid w:val="0080327D"/>
    <w:rsid w:val="00803A18"/>
    <w:rsid w:val="00803A54"/>
    <w:rsid w:val="008043AE"/>
    <w:rsid w:val="008104EB"/>
    <w:rsid w:val="0081344C"/>
    <w:rsid w:val="00826A4B"/>
    <w:rsid w:val="00826C0C"/>
    <w:rsid w:val="00831244"/>
    <w:rsid w:val="008337F6"/>
    <w:rsid w:val="0083391A"/>
    <w:rsid w:val="00833A74"/>
    <w:rsid w:val="00834BAE"/>
    <w:rsid w:val="008425ED"/>
    <w:rsid w:val="0084655A"/>
    <w:rsid w:val="0085409D"/>
    <w:rsid w:val="0085536D"/>
    <w:rsid w:val="00861205"/>
    <w:rsid w:val="00861C62"/>
    <w:rsid w:val="008679C6"/>
    <w:rsid w:val="00867BFB"/>
    <w:rsid w:val="00870542"/>
    <w:rsid w:val="0087646F"/>
    <w:rsid w:val="00877390"/>
    <w:rsid w:val="00883DC8"/>
    <w:rsid w:val="00884383"/>
    <w:rsid w:val="00884DC6"/>
    <w:rsid w:val="00885BBD"/>
    <w:rsid w:val="00887118"/>
    <w:rsid w:val="0088721A"/>
    <w:rsid w:val="00890FDF"/>
    <w:rsid w:val="00891556"/>
    <w:rsid w:val="008916D6"/>
    <w:rsid w:val="008A10BA"/>
    <w:rsid w:val="008A3B6F"/>
    <w:rsid w:val="008A40F1"/>
    <w:rsid w:val="008A5327"/>
    <w:rsid w:val="008B65CA"/>
    <w:rsid w:val="008B7B3C"/>
    <w:rsid w:val="008C59A1"/>
    <w:rsid w:val="008C6BC9"/>
    <w:rsid w:val="008C71A2"/>
    <w:rsid w:val="008D4275"/>
    <w:rsid w:val="008E0C4B"/>
    <w:rsid w:val="008E40E3"/>
    <w:rsid w:val="008E6BB6"/>
    <w:rsid w:val="008F1CE7"/>
    <w:rsid w:val="008F4892"/>
    <w:rsid w:val="008F5AC2"/>
    <w:rsid w:val="008F6F81"/>
    <w:rsid w:val="008F6FC1"/>
    <w:rsid w:val="00907461"/>
    <w:rsid w:val="009225E2"/>
    <w:rsid w:val="00926321"/>
    <w:rsid w:val="00927EF3"/>
    <w:rsid w:val="00927F13"/>
    <w:rsid w:val="00934C5B"/>
    <w:rsid w:val="00936A0F"/>
    <w:rsid w:val="00936A32"/>
    <w:rsid w:val="00937647"/>
    <w:rsid w:val="00937E2B"/>
    <w:rsid w:val="00944419"/>
    <w:rsid w:val="00945E7D"/>
    <w:rsid w:val="00947145"/>
    <w:rsid w:val="00950BC3"/>
    <w:rsid w:val="00952490"/>
    <w:rsid w:val="00956BBA"/>
    <w:rsid w:val="0096606D"/>
    <w:rsid w:val="009706E9"/>
    <w:rsid w:val="00971BE2"/>
    <w:rsid w:val="0098105A"/>
    <w:rsid w:val="00981509"/>
    <w:rsid w:val="009849DD"/>
    <w:rsid w:val="00995AD2"/>
    <w:rsid w:val="009A0071"/>
    <w:rsid w:val="009A0F5E"/>
    <w:rsid w:val="009A2CFA"/>
    <w:rsid w:val="009B2D51"/>
    <w:rsid w:val="009C377F"/>
    <w:rsid w:val="009C6F68"/>
    <w:rsid w:val="009D05DF"/>
    <w:rsid w:val="009D3ED2"/>
    <w:rsid w:val="009D6E8D"/>
    <w:rsid w:val="009E6DE9"/>
    <w:rsid w:val="009F2E23"/>
    <w:rsid w:val="009F7BFA"/>
    <w:rsid w:val="00A01A59"/>
    <w:rsid w:val="00A01D28"/>
    <w:rsid w:val="00A0378F"/>
    <w:rsid w:val="00A07E0B"/>
    <w:rsid w:val="00A11CAD"/>
    <w:rsid w:val="00A12EEE"/>
    <w:rsid w:val="00A14259"/>
    <w:rsid w:val="00A15916"/>
    <w:rsid w:val="00A22E23"/>
    <w:rsid w:val="00A30D89"/>
    <w:rsid w:val="00A340D5"/>
    <w:rsid w:val="00A346A4"/>
    <w:rsid w:val="00A43B3B"/>
    <w:rsid w:val="00A457B9"/>
    <w:rsid w:val="00A46D23"/>
    <w:rsid w:val="00A50384"/>
    <w:rsid w:val="00A52400"/>
    <w:rsid w:val="00A5343A"/>
    <w:rsid w:val="00A55A96"/>
    <w:rsid w:val="00A55BB9"/>
    <w:rsid w:val="00A57C3E"/>
    <w:rsid w:val="00A60E9B"/>
    <w:rsid w:val="00A67610"/>
    <w:rsid w:val="00A7050C"/>
    <w:rsid w:val="00A70A5E"/>
    <w:rsid w:val="00A73878"/>
    <w:rsid w:val="00A839CA"/>
    <w:rsid w:val="00A86E3C"/>
    <w:rsid w:val="00A94104"/>
    <w:rsid w:val="00A979FD"/>
    <w:rsid w:val="00A97A51"/>
    <w:rsid w:val="00AA13B4"/>
    <w:rsid w:val="00AA1771"/>
    <w:rsid w:val="00AA2C00"/>
    <w:rsid w:val="00AB151A"/>
    <w:rsid w:val="00AB1F07"/>
    <w:rsid w:val="00AB5185"/>
    <w:rsid w:val="00AB51EC"/>
    <w:rsid w:val="00AB712D"/>
    <w:rsid w:val="00AC3DC6"/>
    <w:rsid w:val="00AC504D"/>
    <w:rsid w:val="00AC65A5"/>
    <w:rsid w:val="00AD2FD2"/>
    <w:rsid w:val="00AD383A"/>
    <w:rsid w:val="00AD6678"/>
    <w:rsid w:val="00AD7BB2"/>
    <w:rsid w:val="00AE0E25"/>
    <w:rsid w:val="00AE5E6D"/>
    <w:rsid w:val="00B07E1B"/>
    <w:rsid w:val="00B104B3"/>
    <w:rsid w:val="00B12051"/>
    <w:rsid w:val="00B13D66"/>
    <w:rsid w:val="00B14657"/>
    <w:rsid w:val="00B17887"/>
    <w:rsid w:val="00B2761F"/>
    <w:rsid w:val="00B318C0"/>
    <w:rsid w:val="00B33F02"/>
    <w:rsid w:val="00B34BCB"/>
    <w:rsid w:val="00B35620"/>
    <w:rsid w:val="00B37085"/>
    <w:rsid w:val="00B423B9"/>
    <w:rsid w:val="00B46DCE"/>
    <w:rsid w:val="00B61FF0"/>
    <w:rsid w:val="00B64712"/>
    <w:rsid w:val="00B75E75"/>
    <w:rsid w:val="00B76A9D"/>
    <w:rsid w:val="00B81B6B"/>
    <w:rsid w:val="00B831DC"/>
    <w:rsid w:val="00B841D3"/>
    <w:rsid w:val="00B86042"/>
    <w:rsid w:val="00B94F46"/>
    <w:rsid w:val="00B97B01"/>
    <w:rsid w:val="00BA26E6"/>
    <w:rsid w:val="00BA292C"/>
    <w:rsid w:val="00BA44DB"/>
    <w:rsid w:val="00BB1E49"/>
    <w:rsid w:val="00BB78D6"/>
    <w:rsid w:val="00BC2E56"/>
    <w:rsid w:val="00BC4D65"/>
    <w:rsid w:val="00BC543E"/>
    <w:rsid w:val="00BD1821"/>
    <w:rsid w:val="00BE0A1E"/>
    <w:rsid w:val="00BE1711"/>
    <w:rsid w:val="00BE387D"/>
    <w:rsid w:val="00BE4116"/>
    <w:rsid w:val="00C042C8"/>
    <w:rsid w:val="00C053D0"/>
    <w:rsid w:val="00C11CE6"/>
    <w:rsid w:val="00C21007"/>
    <w:rsid w:val="00C25FB4"/>
    <w:rsid w:val="00C3177F"/>
    <w:rsid w:val="00C32EF1"/>
    <w:rsid w:val="00C37698"/>
    <w:rsid w:val="00C40357"/>
    <w:rsid w:val="00C471FD"/>
    <w:rsid w:val="00C50273"/>
    <w:rsid w:val="00C51EB3"/>
    <w:rsid w:val="00C52E5D"/>
    <w:rsid w:val="00C62A48"/>
    <w:rsid w:val="00C63700"/>
    <w:rsid w:val="00C65670"/>
    <w:rsid w:val="00C669AD"/>
    <w:rsid w:val="00C6770B"/>
    <w:rsid w:val="00C70195"/>
    <w:rsid w:val="00C706EF"/>
    <w:rsid w:val="00C74AA3"/>
    <w:rsid w:val="00C74ADD"/>
    <w:rsid w:val="00C74B8C"/>
    <w:rsid w:val="00C81FB2"/>
    <w:rsid w:val="00C82EF0"/>
    <w:rsid w:val="00C84987"/>
    <w:rsid w:val="00C86236"/>
    <w:rsid w:val="00C87AE7"/>
    <w:rsid w:val="00C9224A"/>
    <w:rsid w:val="00C93E0B"/>
    <w:rsid w:val="00CA3904"/>
    <w:rsid w:val="00CA3B15"/>
    <w:rsid w:val="00CA58B5"/>
    <w:rsid w:val="00CA5E92"/>
    <w:rsid w:val="00CB31EC"/>
    <w:rsid w:val="00CB57DC"/>
    <w:rsid w:val="00CB7CB5"/>
    <w:rsid w:val="00CB7D68"/>
    <w:rsid w:val="00CC1B90"/>
    <w:rsid w:val="00CD0C3F"/>
    <w:rsid w:val="00CD1434"/>
    <w:rsid w:val="00CD2ACE"/>
    <w:rsid w:val="00CD5A0F"/>
    <w:rsid w:val="00CD6B45"/>
    <w:rsid w:val="00CE24D8"/>
    <w:rsid w:val="00CE360E"/>
    <w:rsid w:val="00CF190A"/>
    <w:rsid w:val="00D02A0F"/>
    <w:rsid w:val="00D07112"/>
    <w:rsid w:val="00D07213"/>
    <w:rsid w:val="00D15BE2"/>
    <w:rsid w:val="00D17BBE"/>
    <w:rsid w:val="00D25698"/>
    <w:rsid w:val="00D31DC0"/>
    <w:rsid w:val="00D32209"/>
    <w:rsid w:val="00D37A09"/>
    <w:rsid w:val="00D41FB0"/>
    <w:rsid w:val="00D43B0A"/>
    <w:rsid w:val="00D508D7"/>
    <w:rsid w:val="00D50958"/>
    <w:rsid w:val="00D52ECA"/>
    <w:rsid w:val="00D61CC5"/>
    <w:rsid w:val="00D63C7A"/>
    <w:rsid w:val="00D640A2"/>
    <w:rsid w:val="00D648B7"/>
    <w:rsid w:val="00D66A0D"/>
    <w:rsid w:val="00D7262C"/>
    <w:rsid w:val="00D84C34"/>
    <w:rsid w:val="00D8523D"/>
    <w:rsid w:val="00D874C4"/>
    <w:rsid w:val="00D91A81"/>
    <w:rsid w:val="00D93014"/>
    <w:rsid w:val="00DA05F0"/>
    <w:rsid w:val="00DA14E6"/>
    <w:rsid w:val="00DA515D"/>
    <w:rsid w:val="00DB0512"/>
    <w:rsid w:val="00DB4A66"/>
    <w:rsid w:val="00DB642F"/>
    <w:rsid w:val="00DC73CC"/>
    <w:rsid w:val="00DC7A23"/>
    <w:rsid w:val="00DD0CB6"/>
    <w:rsid w:val="00DD233B"/>
    <w:rsid w:val="00DD3C37"/>
    <w:rsid w:val="00DE0C3B"/>
    <w:rsid w:val="00DE4C56"/>
    <w:rsid w:val="00DE5ACB"/>
    <w:rsid w:val="00DF5FC1"/>
    <w:rsid w:val="00DF6A10"/>
    <w:rsid w:val="00DF6A96"/>
    <w:rsid w:val="00E05401"/>
    <w:rsid w:val="00E134D2"/>
    <w:rsid w:val="00E16097"/>
    <w:rsid w:val="00E22CA8"/>
    <w:rsid w:val="00E23B32"/>
    <w:rsid w:val="00E3357A"/>
    <w:rsid w:val="00E34639"/>
    <w:rsid w:val="00E3732D"/>
    <w:rsid w:val="00E44A08"/>
    <w:rsid w:val="00E516CA"/>
    <w:rsid w:val="00E52A88"/>
    <w:rsid w:val="00E53D21"/>
    <w:rsid w:val="00E55F61"/>
    <w:rsid w:val="00E64AA6"/>
    <w:rsid w:val="00E65105"/>
    <w:rsid w:val="00E666FE"/>
    <w:rsid w:val="00E7151C"/>
    <w:rsid w:val="00E72E62"/>
    <w:rsid w:val="00E95A36"/>
    <w:rsid w:val="00EA341D"/>
    <w:rsid w:val="00EA495B"/>
    <w:rsid w:val="00EB1BEA"/>
    <w:rsid w:val="00EB1DF1"/>
    <w:rsid w:val="00EB224C"/>
    <w:rsid w:val="00EB3BBD"/>
    <w:rsid w:val="00ED0C6F"/>
    <w:rsid w:val="00ED253F"/>
    <w:rsid w:val="00EE2AF4"/>
    <w:rsid w:val="00EF1667"/>
    <w:rsid w:val="00F059B1"/>
    <w:rsid w:val="00F13108"/>
    <w:rsid w:val="00F230B8"/>
    <w:rsid w:val="00F243FC"/>
    <w:rsid w:val="00F2548B"/>
    <w:rsid w:val="00F3258E"/>
    <w:rsid w:val="00F32CBB"/>
    <w:rsid w:val="00F44160"/>
    <w:rsid w:val="00F46B15"/>
    <w:rsid w:val="00F516FC"/>
    <w:rsid w:val="00F54874"/>
    <w:rsid w:val="00F564B2"/>
    <w:rsid w:val="00F57175"/>
    <w:rsid w:val="00F6335C"/>
    <w:rsid w:val="00F6472D"/>
    <w:rsid w:val="00F653A5"/>
    <w:rsid w:val="00F66E5F"/>
    <w:rsid w:val="00F67707"/>
    <w:rsid w:val="00F70CC8"/>
    <w:rsid w:val="00F71A9F"/>
    <w:rsid w:val="00F71CB9"/>
    <w:rsid w:val="00F8247C"/>
    <w:rsid w:val="00F83D7A"/>
    <w:rsid w:val="00F90A93"/>
    <w:rsid w:val="00F9388D"/>
    <w:rsid w:val="00F938EA"/>
    <w:rsid w:val="00F95FDA"/>
    <w:rsid w:val="00FA1A4B"/>
    <w:rsid w:val="00FA51FA"/>
    <w:rsid w:val="00FB10DD"/>
    <w:rsid w:val="00FB5667"/>
    <w:rsid w:val="00FD062F"/>
    <w:rsid w:val="00FF25FD"/>
    <w:rsid w:val="00FF7E7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58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A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Обычный1"/>
    <w:rsid w:val="00C51EB3"/>
    <w:rPr>
      <w:rFonts w:ascii="Calibri" w:eastAsia="Calibri" w:hAnsi="Calibri" w:cs="Calibri"/>
    </w:rPr>
  </w:style>
  <w:style w:type="paragraph" w:styleId="Header">
    <w:name w:val="header"/>
    <w:basedOn w:val="Normal"/>
    <w:link w:val="HeaderChar"/>
    <w:uiPriority w:val="99"/>
    <w:unhideWhenUsed/>
    <w:rsid w:val="00F564B2"/>
    <w:pPr>
      <w:tabs>
        <w:tab w:val="center" w:pos="4252"/>
        <w:tab w:val="right" w:pos="8504"/>
      </w:tabs>
      <w:spacing w:after="0" w:line="240" w:lineRule="auto"/>
    </w:pPr>
  </w:style>
  <w:style w:type="character" w:customStyle="1" w:styleId="HeaderChar">
    <w:name w:val="Header Char"/>
    <w:basedOn w:val="DefaultParagraphFont"/>
    <w:link w:val="Header"/>
    <w:uiPriority w:val="99"/>
    <w:rsid w:val="00F564B2"/>
  </w:style>
  <w:style w:type="paragraph" w:styleId="Footer">
    <w:name w:val="footer"/>
    <w:basedOn w:val="Normal"/>
    <w:link w:val="FooterChar"/>
    <w:uiPriority w:val="99"/>
    <w:unhideWhenUsed/>
    <w:rsid w:val="00F564B2"/>
    <w:pPr>
      <w:tabs>
        <w:tab w:val="center" w:pos="4252"/>
        <w:tab w:val="right" w:pos="8504"/>
      </w:tabs>
      <w:spacing w:after="0" w:line="240" w:lineRule="auto"/>
    </w:pPr>
  </w:style>
  <w:style w:type="character" w:customStyle="1" w:styleId="FooterChar">
    <w:name w:val="Footer Char"/>
    <w:basedOn w:val="DefaultParagraphFont"/>
    <w:link w:val="Footer"/>
    <w:uiPriority w:val="99"/>
    <w:rsid w:val="00F564B2"/>
  </w:style>
  <w:style w:type="character" w:styleId="Hyperlink">
    <w:name w:val="Hyperlink"/>
    <w:basedOn w:val="DefaultParagraphFont"/>
    <w:uiPriority w:val="99"/>
    <w:unhideWhenUsed/>
    <w:rsid w:val="00B13D66"/>
    <w:rPr>
      <w:color w:val="0000FF" w:themeColor="hyperlink"/>
      <w:u w:val="single"/>
    </w:rPr>
  </w:style>
  <w:style w:type="paragraph" w:styleId="BalloonText">
    <w:name w:val="Balloon Text"/>
    <w:basedOn w:val="Normal"/>
    <w:link w:val="BalloonTextChar"/>
    <w:uiPriority w:val="99"/>
    <w:semiHidden/>
    <w:unhideWhenUsed/>
    <w:rsid w:val="00DF6A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A10"/>
    <w:rPr>
      <w:rFonts w:ascii="Segoe UI" w:hAnsi="Segoe UI" w:cs="Segoe UI"/>
      <w:sz w:val="18"/>
      <w:szCs w:val="18"/>
    </w:rPr>
  </w:style>
  <w:style w:type="character" w:styleId="CommentReference">
    <w:name w:val="annotation reference"/>
    <w:basedOn w:val="DefaultParagraphFont"/>
    <w:uiPriority w:val="99"/>
    <w:semiHidden/>
    <w:unhideWhenUsed/>
    <w:rsid w:val="00DF6A10"/>
    <w:rPr>
      <w:sz w:val="16"/>
      <w:szCs w:val="16"/>
    </w:rPr>
  </w:style>
  <w:style w:type="paragraph" w:styleId="CommentText">
    <w:name w:val="annotation text"/>
    <w:basedOn w:val="Normal"/>
    <w:link w:val="CommentTextChar"/>
    <w:uiPriority w:val="99"/>
    <w:unhideWhenUsed/>
    <w:rsid w:val="00DF6A10"/>
    <w:pPr>
      <w:spacing w:line="240" w:lineRule="auto"/>
    </w:pPr>
    <w:rPr>
      <w:sz w:val="20"/>
      <w:szCs w:val="20"/>
    </w:rPr>
  </w:style>
  <w:style w:type="character" w:customStyle="1" w:styleId="CommentTextChar">
    <w:name w:val="Comment Text Char"/>
    <w:basedOn w:val="DefaultParagraphFont"/>
    <w:link w:val="CommentText"/>
    <w:uiPriority w:val="99"/>
    <w:rsid w:val="00DF6A10"/>
    <w:rPr>
      <w:sz w:val="20"/>
      <w:szCs w:val="20"/>
    </w:rPr>
  </w:style>
  <w:style w:type="paragraph" w:styleId="CommentSubject">
    <w:name w:val="annotation subject"/>
    <w:basedOn w:val="CommentText"/>
    <w:next w:val="CommentText"/>
    <w:link w:val="CommentSubjectChar"/>
    <w:uiPriority w:val="99"/>
    <w:semiHidden/>
    <w:unhideWhenUsed/>
    <w:rsid w:val="00DF6A10"/>
    <w:rPr>
      <w:b/>
      <w:bCs/>
    </w:rPr>
  </w:style>
  <w:style w:type="character" w:customStyle="1" w:styleId="CommentSubjectChar">
    <w:name w:val="Comment Subject Char"/>
    <w:basedOn w:val="CommentTextChar"/>
    <w:link w:val="CommentSubject"/>
    <w:uiPriority w:val="99"/>
    <w:semiHidden/>
    <w:rsid w:val="00DF6A10"/>
    <w:rPr>
      <w:b/>
      <w:bCs/>
      <w:sz w:val="20"/>
      <w:szCs w:val="20"/>
    </w:rPr>
  </w:style>
  <w:style w:type="paragraph" w:styleId="Revision">
    <w:name w:val="Revision"/>
    <w:hidden/>
    <w:uiPriority w:val="99"/>
    <w:semiHidden/>
    <w:rsid w:val="00A07E0B"/>
    <w:pPr>
      <w:spacing w:after="0" w:line="240" w:lineRule="auto"/>
    </w:pPr>
  </w:style>
  <w:style w:type="table" w:styleId="TableGrid">
    <w:name w:val="Table Grid"/>
    <w:basedOn w:val="TableNormal"/>
    <w:uiPriority w:val="39"/>
    <w:rsid w:val="006F1A0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0F15DE"/>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F15DE"/>
    <w:rPr>
      <w:rFonts w:ascii="Consolas" w:hAnsi="Consolas" w:cs="Consolas"/>
      <w:sz w:val="20"/>
      <w:szCs w:val="20"/>
    </w:rPr>
  </w:style>
  <w:style w:type="paragraph" w:customStyle="1" w:styleId="Body">
    <w:name w:val="Body"/>
    <w:rsid w:val="00135341"/>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val="en-US" w:eastAsia="en-US"/>
    </w:rPr>
  </w:style>
  <w:style w:type="paragraph" w:styleId="NoSpacing">
    <w:name w:val="No Spacing"/>
    <w:link w:val="NoSpacingChar"/>
    <w:uiPriority w:val="1"/>
    <w:qFormat/>
    <w:rsid w:val="00135341"/>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en-US"/>
    </w:rPr>
  </w:style>
  <w:style w:type="character" w:customStyle="1" w:styleId="NoSpacingChar">
    <w:name w:val="No Spacing Char"/>
    <w:basedOn w:val="DefaultParagraphFont"/>
    <w:link w:val="NoSpacing"/>
    <w:uiPriority w:val="1"/>
    <w:rsid w:val="00135341"/>
    <w:rPr>
      <w:rFonts w:ascii="Calibri" w:eastAsia="Calibri" w:hAnsi="Calibri" w:cs="Calibri"/>
      <w:color w:val="000000"/>
      <w:u w:color="000000"/>
      <w:bdr w:val="nil"/>
      <w:lang w:eastAsia="en-US"/>
    </w:rPr>
  </w:style>
  <w:style w:type="paragraph" w:styleId="NormalWeb">
    <w:name w:val="Normal (Web)"/>
    <w:basedOn w:val="Normal"/>
    <w:uiPriority w:val="99"/>
    <w:unhideWhenUsed/>
    <w:rsid w:val="00715BB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Default">
    <w:name w:val="Default"/>
    <w:rsid w:val="00715BBA"/>
    <w:pPr>
      <w:autoSpaceDE w:val="0"/>
      <w:autoSpaceDN w:val="0"/>
      <w:adjustRightInd w:val="0"/>
      <w:spacing w:after="0" w:line="240" w:lineRule="auto"/>
    </w:pPr>
    <w:rPr>
      <w:rFonts w:ascii="ITC New Baskerville" w:eastAsiaTheme="minorHAnsi" w:hAnsi="ITC New Baskerville" w:cs="ITC New Baskerville"/>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816824">
      <w:bodyDiv w:val="1"/>
      <w:marLeft w:val="0"/>
      <w:marRight w:val="0"/>
      <w:marTop w:val="0"/>
      <w:marBottom w:val="0"/>
      <w:divBdr>
        <w:top w:val="none" w:sz="0" w:space="0" w:color="auto"/>
        <w:left w:val="none" w:sz="0" w:space="0" w:color="auto"/>
        <w:bottom w:val="none" w:sz="0" w:space="0" w:color="auto"/>
        <w:right w:val="none" w:sz="0" w:space="0" w:color="auto"/>
      </w:divBdr>
      <w:divsChild>
        <w:div w:id="166016314">
          <w:marLeft w:val="0"/>
          <w:marRight w:val="0"/>
          <w:marTop w:val="0"/>
          <w:marBottom w:val="0"/>
          <w:divBdr>
            <w:top w:val="none" w:sz="0" w:space="0" w:color="auto"/>
            <w:left w:val="none" w:sz="0" w:space="0" w:color="auto"/>
            <w:bottom w:val="none" w:sz="0" w:space="0" w:color="auto"/>
            <w:right w:val="none" w:sz="0" w:space="0" w:color="auto"/>
          </w:divBdr>
          <w:divsChild>
            <w:div w:id="20868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16759">
      <w:bodyDiv w:val="1"/>
      <w:marLeft w:val="0"/>
      <w:marRight w:val="0"/>
      <w:marTop w:val="0"/>
      <w:marBottom w:val="0"/>
      <w:divBdr>
        <w:top w:val="none" w:sz="0" w:space="0" w:color="auto"/>
        <w:left w:val="none" w:sz="0" w:space="0" w:color="auto"/>
        <w:bottom w:val="none" w:sz="0" w:space="0" w:color="auto"/>
        <w:right w:val="none" w:sz="0" w:space="0" w:color="auto"/>
      </w:divBdr>
      <w:divsChild>
        <w:div w:id="784806549">
          <w:marLeft w:val="0"/>
          <w:marRight w:val="0"/>
          <w:marTop w:val="0"/>
          <w:marBottom w:val="0"/>
          <w:divBdr>
            <w:top w:val="none" w:sz="0" w:space="0" w:color="auto"/>
            <w:left w:val="none" w:sz="0" w:space="0" w:color="auto"/>
            <w:bottom w:val="none" w:sz="0" w:space="0" w:color="auto"/>
            <w:right w:val="none" w:sz="0" w:space="0" w:color="auto"/>
          </w:divBdr>
          <w:divsChild>
            <w:div w:id="164234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31249">
      <w:bodyDiv w:val="1"/>
      <w:marLeft w:val="0"/>
      <w:marRight w:val="0"/>
      <w:marTop w:val="0"/>
      <w:marBottom w:val="0"/>
      <w:divBdr>
        <w:top w:val="none" w:sz="0" w:space="0" w:color="auto"/>
        <w:left w:val="none" w:sz="0" w:space="0" w:color="auto"/>
        <w:bottom w:val="none" w:sz="0" w:space="0" w:color="auto"/>
        <w:right w:val="none" w:sz="0" w:space="0" w:color="auto"/>
      </w:divBdr>
      <w:divsChild>
        <w:div w:id="249235773">
          <w:marLeft w:val="0"/>
          <w:marRight w:val="0"/>
          <w:marTop w:val="0"/>
          <w:marBottom w:val="0"/>
          <w:divBdr>
            <w:top w:val="none" w:sz="0" w:space="0" w:color="auto"/>
            <w:left w:val="none" w:sz="0" w:space="0" w:color="auto"/>
            <w:bottom w:val="none" w:sz="0" w:space="0" w:color="auto"/>
            <w:right w:val="none" w:sz="0" w:space="0" w:color="auto"/>
          </w:divBdr>
          <w:divsChild>
            <w:div w:id="1900823427">
              <w:marLeft w:val="0"/>
              <w:marRight w:val="0"/>
              <w:marTop w:val="0"/>
              <w:marBottom w:val="0"/>
              <w:divBdr>
                <w:top w:val="none" w:sz="0" w:space="0" w:color="auto"/>
                <w:left w:val="none" w:sz="0" w:space="0" w:color="auto"/>
                <w:bottom w:val="none" w:sz="0" w:space="0" w:color="auto"/>
                <w:right w:val="none" w:sz="0" w:space="0" w:color="auto"/>
              </w:divBdr>
              <w:divsChild>
                <w:div w:id="2052529150">
                  <w:marLeft w:val="0"/>
                  <w:marRight w:val="0"/>
                  <w:marTop w:val="0"/>
                  <w:marBottom w:val="0"/>
                  <w:divBdr>
                    <w:top w:val="none" w:sz="0" w:space="0" w:color="auto"/>
                    <w:left w:val="none" w:sz="0" w:space="0" w:color="auto"/>
                    <w:bottom w:val="none" w:sz="0" w:space="0" w:color="auto"/>
                    <w:right w:val="none" w:sz="0" w:space="0" w:color="auto"/>
                  </w:divBdr>
                  <w:divsChild>
                    <w:div w:id="922421492">
                      <w:marLeft w:val="0"/>
                      <w:marRight w:val="0"/>
                      <w:marTop w:val="0"/>
                      <w:marBottom w:val="0"/>
                      <w:divBdr>
                        <w:top w:val="none" w:sz="0" w:space="0" w:color="auto"/>
                        <w:left w:val="none" w:sz="0" w:space="0" w:color="auto"/>
                        <w:bottom w:val="none" w:sz="0" w:space="0" w:color="auto"/>
                        <w:right w:val="none" w:sz="0" w:space="0" w:color="auto"/>
                      </w:divBdr>
                      <w:divsChild>
                        <w:div w:id="818158909">
                          <w:marLeft w:val="0"/>
                          <w:marRight w:val="0"/>
                          <w:marTop w:val="0"/>
                          <w:marBottom w:val="0"/>
                          <w:divBdr>
                            <w:top w:val="none" w:sz="0" w:space="0" w:color="auto"/>
                            <w:left w:val="none" w:sz="0" w:space="0" w:color="auto"/>
                            <w:bottom w:val="none" w:sz="0" w:space="0" w:color="auto"/>
                            <w:right w:val="none" w:sz="0" w:space="0" w:color="auto"/>
                          </w:divBdr>
                        </w:div>
                      </w:divsChild>
                    </w:div>
                    <w:div w:id="2121489147">
                      <w:marLeft w:val="0"/>
                      <w:marRight w:val="0"/>
                      <w:marTop w:val="0"/>
                      <w:marBottom w:val="0"/>
                      <w:divBdr>
                        <w:top w:val="none" w:sz="0" w:space="0" w:color="auto"/>
                        <w:left w:val="none" w:sz="0" w:space="0" w:color="auto"/>
                        <w:bottom w:val="none" w:sz="0" w:space="0" w:color="auto"/>
                        <w:right w:val="none" w:sz="0" w:space="0" w:color="auto"/>
                      </w:divBdr>
                    </w:div>
                    <w:div w:id="2147384068">
                      <w:marLeft w:val="0"/>
                      <w:marRight w:val="0"/>
                      <w:marTop w:val="0"/>
                      <w:marBottom w:val="0"/>
                      <w:divBdr>
                        <w:top w:val="none" w:sz="0" w:space="0" w:color="auto"/>
                        <w:left w:val="none" w:sz="0" w:space="0" w:color="auto"/>
                        <w:bottom w:val="none" w:sz="0" w:space="0" w:color="auto"/>
                        <w:right w:val="none" w:sz="0" w:space="0" w:color="auto"/>
                      </w:divBdr>
                      <w:divsChild>
                        <w:div w:id="342585849">
                          <w:marLeft w:val="0"/>
                          <w:marRight w:val="0"/>
                          <w:marTop w:val="0"/>
                          <w:marBottom w:val="0"/>
                          <w:divBdr>
                            <w:top w:val="none" w:sz="0" w:space="0" w:color="auto"/>
                            <w:left w:val="none" w:sz="0" w:space="0" w:color="auto"/>
                            <w:bottom w:val="none" w:sz="0" w:space="0" w:color="auto"/>
                            <w:right w:val="none" w:sz="0" w:space="0" w:color="auto"/>
                          </w:divBdr>
                          <w:divsChild>
                            <w:div w:id="410736069">
                              <w:marLeft w:val="0"/>
                              <w:marRight w:val="0"/>
                              <w:marTop w:val="0"/>
                              <w:marBottom w:val="0"/>
                              <w:divBdr>
                                <w:top w:val="none" w:sz="0" w:space="0" w:color="auto"/>
                                <w:left w:val="none" w:sz="0" w:space="0" w:color="auto"/>
                                <w:bottom w:val="none" w:sz="0" w:space="0" w:color="auto"/>
                                <w:right w:val="none" w:sz="0" w:space="0" w:color="auto"/>
                              </w:divBdr>
                              <w:divsChild>
                                <w:div w:id="196190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1881041">
          <w:marLeft w:val="0"/>
          <w:marRight w:val="0"/>
          <w:marTop w:val="0"/>
          <w:marBottom w:val="0"/>
          <w:divBdr>
            <w:top w:val="none" w:sz="0" w:space="0" w:color="auto"/>
            <w:left w:val="none" w:sz="0" w:space="0" w:color="auto"/>
            <w:bottom w:val="none" w:sz="0" w:space="0" w:color="auto"/>
            <w:right w:val="none" w:sz="0" w:space="0" w:color="auto"/>
          </w:divBdr>
          <w:divsChild>
            <w:div w:id="985083382">
              <w:marLeft w:val="0"/>
              <w:marRight w:val="0"/>
              <w:marTop w:val="0"/>
              <w:marBottom w:val="0"/>
              <w:divBdr>
                <w:top w:val="none" w:sz="0" w:space="0" w:color="auto"/>
                <w:left w:val="none" w:sz="0" w:space="0" w:color="auto"/>
                <w:bottom w:val="none" w:sz="0" w:space="0" w:color="auto"/>
                <w:right w:val="none" w:sz="0" w:space="0" w:color="auto"/>
              </w:divBdr>
              <w:divsChild>
                <w:div w:id="974529253">
                  <w:marLeft w:val="0"/>
                  <w:marRight w:val="0"/>
                  <w:marTop w:val="0"/>
                  <w:marBottom w:val="0"/>
                  <w:divBdr>
                    <w:top w:val="none" w:sz="0" w:space="0" w:color="auto"/>
                    <w:left w:val="none" w:sz="0" w:space="0" w:color="auto"/>
                    <w:bottom w:val="none" w:sz="0" w:space="0" w:color="auto"/>
                    <w:right w:val="none" w:sz="0" w:space="0" w:color="auto"/>
                  </w:divBdr>
                  <w:divsChild>
                    <w:div w:id="167680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70795">
          <w:marLeft w:val="0"/>
          <w:marRight w:val="0"/>
          <w:marTop w:val="0"/>
          <w:marBottom w:val="0"/>
          <w:divBdr>
            <w:top w:val="none" w:sz="0" w:space="0" w:color="auto"/>
            <w:left w:val="none" w:sz="0" w:space="0" w:color="auto"/>
            <w:bottom w:val="none" w:sz="0" w:space="0" w:color="auto"/>
            <w:right w:val="none" w:sz="0" w:space="0" w:color="auto"/>
          </w:divBdr>
          <w:divsChild>
            <w:div w:id="1563171680">
              <w:marLeft w:val="0"/>
              <w:marRight w:val="0"/>
              <w:marTop w:val="0"/>
              <w:marBottom w:val="0"/>
              <w:divBdr>
                <w:top w:val="none" w:sz="0" w:space="0" w:color="auto"/>
                <w:left w:val="none" w:sz="0" w:space="0" w:color="auto"/>
                <w:bottom w:val="none" w:sz="0" w:space="0" w:color="auto"/>
                <w:right w:val="none" w:sz="0" w:space="0" w:color="auto"/>
              </w:divBdr>
            </w:div>
            <w:div w:id="1287928592">
              <w:marLeft w:val="0"/>
              <w:marRight w:val="0"/>
              <w:marTop w:val="0"/>
              <w:marBottom w:val="0"/>
              <w:divBdr>
                <w:top w:val="none" w:sz="0" w:space="0" w:color="auto"/>
                <w:left w:val="none" w:sz="0" w:space="0" w:color="auto"/>
                <w:bottom w:val="none" w:sz="0" w:space="0" w:color="auto"/>
                <w:right w:val="none" w:sz="0" w:space="0" w:color="auto"/>
              </w:divBdr>
            </w:div>
          </w:divsChild>
        </w:div>
        <w:div w:id="1617522137">
          <w:marLeft w:val="0"/>
          <w:marRight w:val="0"/>
          <w:marTop w:val="0"/>
          <w:marBottom w:val="0"/>
          <w:divBdr>
            <w:top w:val="none" w:sz="0" w:space="0" w:color="auto"/>
            <w:left w:val="none" w:sz="0" w:space="0" w:color="auto"/>
            <w:bottom w:val="none" w:sz="0" w:space="0" w:color="auto"/>
            <w:right w:val="none" w:sz="0" w:space="0" w:color="auto"/>
          </w:divBdr>
          <w:divsChild>
            <w:div w:id="716314718">
              <w:marLeft w:val="0"/>
              <w:marRight w:val="0"/>
              <w:marTop w:val="0"/>
              <w:marBottom w:val="0"/>
              <w:divBdr>
                <w:top w:val="none" w:sz="0" w:space="0" w:color="auto"/>
                <w:left w:val="none" w:sz="0" w:space="0" w:color="auto"/>
                <w:bottom w:val="none" w:sz="0" w:space="0" w:color="auto"/>
                <w:right w:val="none" w:sz="0" w:space="0" w:color="auto"/>
              </w:divBdr>
            </w:div>
          </w:divsChild>
        </w:div>
        <w:div w:id="1207523675">
          <w:marLeft w:val="0"/>
          <w:marRight w:val="0"/>
          <w:marTop w:val="0"/>
          <w:marBottom w:val="0"/>
          <w:divBdr>
            <w:top w:val="none" w:sz="0" w:space="0" w:color="auto"/>
            <w:left w:val="none" w:sz="0" w:space="0" w:color="auto"/>
            <w:bottom w:val="none" w:sz="0" w:space="0" w:color="auto"/>
            <w:right w:val="none" w:sz="0" w:space="0" w:color="auto"/>
          </w:divBdr>
        </w:div>
      </w:divsChild>
    </w:div>
    <w:div w:id="905796940">
      <w:bodyDiv w:val="1"/>
      <w:marLeft w:val="0"/>
      <w:marRight w:val="0"/>
      <w:marTop w:val="0"/>
      <w:marBottom w:val="0"/>
      <w:divBdr>
        <w:top w:val="none" w:sz="0" w:space="0" w:color="auto"/>
        <w:left w:val="none" w:sz="0" w:space="0" w:color="auto"/>
        <w:bottom w:val="none" w:sz="0" w:space="0" w:color="auto"/>
        <w:right w:val="none" w:sz="0" w:space="0" w:color="auto"/>
      </w:divBdr>
    </w:div>
    <w:div w:id="1513034719">
      <w:bodyDiv w:val="1"/>
      <w:marLeft w:val="0"/>
      <w:marRight w:val="0"/>
      <w:marTop w:val="0"/>
      <w:marBottom w:val="0"/>
      <w:divBdr>
        <w:top w:val="none" w:sz="0" w:space="0" w:color="auto"/>
        <w:left w:val="none" w:sz="0" w:space="0" w:color="auto"/>
        <w:bottom w:val="none" w:sz="0" w:space="0" w:color="auto"/>
        <w:right w:val="none" w:sz="0" w:space="0" w:color="auto"/>
      </w:divBdr>
      <w:divsChild>
        <w:div w:id="291256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mc/articles/PMC5604300/" TargetMode="External"/><Relationship Id="rId5" Type="http://schemas.openxmlformats.org/officeDocument/2006/relationships/webSettings" Target="webSettings.xml"/><Relationship Id="rId10" Type="http://schemas.openxmlformats.org/officeDocument/2006/relationships/hyperlink" Target="mailto:malashenkova.irina@bk.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D3F31-A259-447C-9161-7100C2F6D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6264</Words>
  <Characters>35711</Characters>
  <Application>Microsoft Office Word</Application>
  <DocSecurity>0</DocSecurity>
  <Lines>297</Lines>
  <Paragraphs>83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41892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2021-03-09T19:42:00Z</dcterms:created>
  <dcterms:modified xsi:type="dcterms:W3CDTF">2021-03-09T19:42:00Z</dcterms:modified>
</cp:coreProperties>
</file>